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42CDD" w14:textId="12A6E979" w:rsidR="00516FE1" w:rsidRPr="00F05F12" w:rsidRDefault="00516FE1" w:rsidP="00D12640">
      <w:pPr>
        <w:tabs>
          <w:tab w:val="left" w:pos="1985"/>
        </w:tabs>
        <w:spacing w:after="0"/>
        <w:ind w:left="0" w:firstLine="0"/>
        <w:rPr>
          <w:rFonts w:ascii="Arial" w:eastAsia="바탕" w:hAnsi="Arial" w:cs="Arial"/>
          <w:b/>
          <w:bCs/>
          <w:sz w:val="28"/>
          <w:szCs w:val="24"/>
          <w:lang w:val="de-DE" w:eastAsia="ko-KR"/>
        </w:rPr>
      </w:pPr>
      <w:bookmarkStart w:id="0" w:name="_Hlk145670493"/>
      <w:r w:rsidRPr="00F05F12">
        <w:rPr>
          <w:rFonts w:ascii="Arial" w:eastAsia="바탕" w:hAnsi="Arial" w:cs="Arial"/>
          <w:b/>
          <w:bCs/>
          <w:sz w:val="28"/>
          <w:szCs w:val="24"/>
          <w:lang w:val="de-DE"/>
        </w:rPr>
        <w:t>3GPP TSG RAN WG1 #</w:t>
      </w:r>
      <w:r w:rsidR="005571E6" w:rsidRPr="00F05F12">
        <w:rPr>
          <w:rFonts w:ascii="Arial" w:eastAsia="바탕" w:hAnsi="Arial" w:cs="Arial"/>
          <w:b/>
          <w:bCs/>
          <w:sz w:val="28"/>
          <w:szCs w:val="24"/>
          <w:lang w:val="de-DE"/>
        </w:rPr>
        <w:t>1</w:t>
      </w:r>
      <w:r w:rsidR="005571E6" w:rsidRPr="00F05F12">
        <w:rPr>
          <w:rFonts w:ascii="Arial" w:eastAsia="바탕" w:hAnsi="Arial" w:cs="Arial" w:hint="eastAsia"/>
          <w:b/>
          <w:bCs/>
          <w:sz w:val="28"/>
          <w:szCs w:val="24"/>
          <w:lang w:val="de-DE" w:eastAsia="ko-KR"/>
        </w:rPr>
        <w:t>20</w:t>
      </w:r>
      <w:r w:rsidR="00F05F12" w:rsidRPr="00F05F12">
        <w:rPr>
          <w:rFonts w:ascii="Arial" w:eastAsia="바탕" w:hAnsi="Arial" w:cs="Arial" w:hint="eastAsia"/>
          <w:b/>
          <w:bCs/>
          <w:sz w:val="28"/>
          <w:szCs w:val="24"/>
          <w:lang w:val="de-DE" w:eastAsia="ko-KR"/>
        </w:rPr>
        <w:t>bis</w:t>
      </w:r>
      <w:r w:rsidRPr="00F05F12">
        <w:rPr>
          <w:rFonts w:ascii="Arial" w:eastAsia="바탕" w:hAnsi="Arial" w:cs="Arial"/>
          <w:b/>
          <w:bCs/>
          <w:sz w:val="28"/>
          <w:szCs w:val="24"/>
          <w:lang w:val="de-DE"/>
        </w:rPr>
        <w:tab/>
      </w:r>
      <w:r w:rsidRPr="00F05F12">
        <w:rPr>
          <w:rFonts w:ascii="Arial" w:eastAsia="바탕" w:hAnsi="Arial" w:cs="Arial"/>
          <w:b/>
          <w:bCs/>
          <w:sz w:val="28"/>
          <w:szCs w:val="24"/>
          <w:lang w:val="de-DE"/>
        </w:rPr>
        <w:tab/>
      </w:r>
      <w:r w:rsidRPr="00F05F12">
        <w:rPr>
          <w:rFonts w:ascii="Arial" w:eastAsia="바탕" w:hAnsi="Arial" w:cs="Arial"/>
          <w:b/>
          <w:bCs/>
          <w:sz w:val="28"/>
          <w:szCs w:val="24"/>
          <w:lang w:val="de-DE"/>
        </w:rPr>
        <w:tab/>
        <w:t xml:space="preserve">                </w:t>
      </w:r>
      <w:r w:rsidR="00D80143" w:rsidRPr="00F05F12">
        <w:rPr>
          <w:rFonts w:ascii="Arial" w:eastAsia="바탕" w:hAnsi="Arial" w:cs="Arial"/>
          <w:b/>
          <w:bCs/>
          <w:sz w:val="28"/>
          <w:szCs w:val="24"/>
          <w:lang w:val="de-DE"/>
        </w:rPr>
        <w:t xml:space="preserve"> </w:t>
      </w:r>
      <w:r w:rsidRPr="00F05F12">
        <w:rPr>
          <w:rFonts w:ascii="Arial" w:eastAsia="바탕" w:hAnsi="Arial" w:cs="Arial"/>
          <w:b/>
          <w:bCs/>
          <w:sz w:val="28"/>
          <w:szCs w:val="24"/>
          <w:lang w:val="de-DE"/>
        </w:rPr>
        <w:t>R1-</w:t>
      </w:r>
      <w:r w:rsidR="00F05F12" w:rsidRPr="00F05F12">
        <w:rPr>
          <w:rFonts w:ascii="Arial" w:eastAsia="바탕" w:hAnsi="Arial" w:cs="Arial"/>
          <w:b/>
          <w:bCs/>
          <w:sz w:val="28"/>
          <w:szCs w:val="24"/>
          <w:lang w:val="de-DE"/>
        </w:rPr>
        <w:t>2</w:t>
      </w:r>
      <w:r w:rsidR="00F05F12" w:rsidRPr="00F05F12">
        <w:rPr>
          <w:rFonts w:ascii="Arial" w:eastAsia="바탕" w:hAnsi="Arial" w:cs="Arial" w:hint="eastAsia"/>
          <w:b/>
          <w:bCs/>
          <w:sz w:val="28"/>
          <w:szCs w:val="24"/>
          <w:lang w:val="de-DE" w:eastAsia="ko-KR"/>
        </w:rPr>
        <w:t>5</w:t>
      </w:r>
      <w:r w:rsidR="00F05F12" w:rsidRPr="00F05F12">
        <w:rPr>
          <w:rFonts w:ascii="Arial" w:eastAsia="바탕" w:hAnsi="Arial" w:cs="Arial"/>
          <w:b/>
          <w:bCs/>
          <w:sz w:val="28"/>
          <w:szCs w:val="24"/>
          <w:lang w:val="de-DE" w:eastAsia="ko-KR"/>
        </w:rPr>
        <w:t>0</w:t>
      </w:r>
      <w:r w:rsidR="00F05F12">
        <w:rPr>
          <w:rFonts w:ascii="Arial" w:eastAsia="바탕" w:hAnsi="Arial" w:cs="Arial" w:hint="eastAsia"/>
          <w:b/>
          <w:bCs/>
          <w:sz w:val="28"/>
          <w:szCs w:val="24"/>
          <w:lang w:val="de-DE" w:eastAsia="ko-KR"/>
        </w:rPr>
        <w:t>2485</w:t>
      </w:r>
    </w:p>
    <w:p w14:paraId="1F39E597" w14:textId="7CCC4076" w:rsidR="00516FE1" w:rsidRPr="005571E6" w:rsidRDefault="00F05F12" w:rsidP="00D12640">
      <w:pPr>
        <w:tabs>
          <w:tab w:val="left" w:pos="1985"/>
        </w:tabs>
        <w:spacing w:after="0"/>
        <w:ind w:left="0" w:firstLine="0"/>
        <w:rPr>
          <w:rFonts w:ascii="Arial" w:eastAsia="바탕" w:hAnsi="Arial" w:cs="Arial"/>
          <w:b/>
          <w:bCs/>
          <w:sz w:val="28"/>
          <w:szCs w:val="24"/>
          <w:lang w:eastAsia="ko-KR"/>
        </w:rPr>
      </w:pPr>
      <w:r>
        <w:rPr>
          <w:rFonts w:ascii="Arial" w:hAnsi="Arial" w:cs="Arial"/>
          <w:b/>
          <w:bCs/>
          <w:sz w:val="28"/>
          <w:lang w:eastAsia="ja-JP"/>
        </w:rPr>
        <w:t>Wuhan</w:t>
      </w:r>
      <w:r w:rsidRPr="000C64B4">
        <w:rPr>
          <w:rFonts w:ascii="Arial" w:hAnsi="Arial" w:cs="Arial"/>
          <w:b/>
          <w:bCs/>
          <w:sz w:val="28"/>
          <w:lang w:eastAsia="ja-JP"/>
        </w:rPr>
        <w:t xml:space="preserve">, </w:t>
      </w:r>
      <w:r>
        <w:rPr>
          <w:rFonts w:ascii="Arial" w:hAnsi="Arial" w:cs="Arial"/>
          <w:b/>
          <w:bCs/>
          <w:sz w:val="28"/>
          <w:lang w:eastAsia="ja-JP"/>
        </w:rPr>
        <w:t xml:space="preserve">China, </w:t>
      </w:r>
      <w:r w:rsidRPr="00000BF0">
        <w:rPr>
          <w:rFonts w:ascii="Arial" w:hAnsi="Arial" w:cs="Arial"/>
          <w:b/>
          <w:bCs/>
          <w:sz w:val="28"/>
          <w:lang w:eastAsia="ja-JP"/>
        </w:rPr>
        <w:t>April</w:t>
      </w:r>
      <w:r w:rsidR="005571E6" w:rsidRPr="005571E6">
        <w:rPr>
          <w:rFonts w:ascii="Arial" w:eastAsia="맑은 고딕" w:hAnsi="Arial" w:cs="Arial"/>
          <w:b/>
          <w:bCs/>
          <w:sz w:val="28"/>
          <w:lang w:eastAsia="ko-KR"/>
        </w:rPr>
        <w:t xml:space="preserve"> </w:t>
      </w:r>
      <w:r w:rsidR="005571E6" w:rsidRPr="005571E6">
        <w:rPr>
          <w:rFonts w:ascii="Arial" w:hAnsi="Arial" w:cs="Arial"/>
          <w:b/>
          <w:bCs/>
          <w:sz w:val="28"/>
          <w:lang w:eastAsia="ja-JP"/>
        </w:rPr>
        <w:t>7</w:t>
      </w:r>
      <w:r w:rsidR="005571E6" w:rsidRPr="005571E6">
        <w:rPr>
          <w:rFonts w:ascii="Arial" w:eastAsia="맑은 고딕" w:hAnsi="Arial" w:cs="Arial"/>
          <w:b/>
          <w:bCs/>
          <w:sz w:val="28"/>
          <w:vertAlign w:val="superscript"/>
          <w:lang w:eastAsia="ko-KR"/>
        </w:rPr>
        <w:t>th</w:t>
      </w:r>
      <w:r w:rsidR="005571E6" w:rsidRPr="005571E6">
        <w:rPr>
          <w:rFonts w:ascii="Arial" w:hAnsi="Arial" w:cs="Arial"/>
          <w:b/>
          <w:bCs/>
          <w:sz w:val="28"/>
          <w:lang w:eastAsia="ja-JP"/>
        </w:rPr>
        <w:t xml:space="preserve"> </w:t>
      </w:r>
      <w:r w:rsidR="005571E6" w:rsidRPr="005571E6">
        <w:rPr>
          <w:rFonts w:ascii="Arial" w:hAnsi="Arial" w:cs="Arial"/>
          <w:b/>
          <w:bCs/>
          <w:sz w:val="28"/>
        </w:rPr>
        <w:t xml:space="preserve">– </w:t>
      </w:r>
      <w:r w:rsidR="007D3B5F">
        <w:rPr>
          <w:rFonts w:ascii="Arial" w:eastAsiaTheme="minorEastAsia" w:hAnsi="Arial" w:cs="Arial" w:hint="eastAsia"/>
          <w:b/>
          <w:bCs/>
          <w:sz w:val="28"/>
          <w:lang w:eastAsia="ko-KR"/>
        </w:rPr>
        <w:t>1</w:t>
      </w:r>
      <w:r w:rsidR="007D3B5F" w:rsidRPr="005571E6">
        <w:rPr>
          <w:rFonts w:ascii="Arial" w:hAnsi="Arial" w:cs="Arial"/>
          <w:b/>
          <w:bCs/>
          <w:sz w:val="28"/>
        </w:rPr>
        <w:t>1</w:t>
      </w:r>
      <w:r w:rsidR="007D3B5F">
        <w:rPr>
          <w:rFonts w:ascii="Arial" w:eastAsiaTheme="minorEastAsia" w:hAnsi="Arial" w:cs="Arial" w:hint="eastAsia"/>
          <w:b/>
          <w:bCs/>
          <w:sz w:val="28"/>
          <w:vertAlign w:val="superscript"/>
          <w:lang w:eastAsia="ko-KR"/>
        </w:rPr>
        <w:t>th</w:t>
      </w:r>
      <w:r w:rsidR="005571E6">
        <w:rPr>
          <w:rFonts w:ascii="Arial" w:eastAsiaTheme="minorEastAsia" w:hAnsi="Arial" w:cs="Arial" w:hint="eastAsia"/>
          <w:b/>
          <w:bCs/>
          <w:sz w:val="28"/>
          <w:lang w:eastAsia="ko-KR"/>
        </w:rPr>
        <w:t xml:space="preserve">, </w:t>
      </w:r>
      <w:r w:rsidR="005571E6" w:rsidRPr="005571E6">
        <w:rPr>
          <w:rFonts w:ascii="Arial" w:eastAsia="바탕" w:hAnsi="Arial" w:cs="Arial"/>
          <w:b/>
          <w:bCs/>
          <w:sz w:val="28"/>
          <w:szCs w:val="24"/>
        </w:rPr>
        <w:t>202</w:t>
      </w:r>
      <w:r w:rsidR="005571E6" w:rsidRPr="005571E6">
        <w:rPr>
          <w:rFonts w:ascii="Arial" w:eastAsia="바탕" w:hAnsi="Arial" w:cs="Arial"/>
          <w:b/>
          <w:bCs/>
          <w:sz w:val="28"/>
          <w:szCs w:val="24"/>
          <w:lang w:eastAsia="ko-KR"/>
        </w:rPr>
        <w:t>5</w:t>
      </w:r>
    </w:p>
    <w:bookmarkEnd w:id="0"/>
    <w:p w14:paraId="47200AEB" w14:textId="77777777" w:rsidR="000D41C4" w:rsidRPr="00F05F12" w:rsidRDefault="000D41C4" w:rsidP="00D12640">
      <w:pPr>
        <w:tabs>
          <w:tab w:val="left" w:pos="1985"/>
        </w:tabs>
        <w:spacing w:after="0"/>
        <w:ind w:left="0" w:firstLine="0"/>
        <w:rPr>
          <w:rFonts w:ascii="Arial" w:eastAsia="맑은 고딕" w:hAnsi="Arial"/>
          <w:b/>
          <w:sz w:val="24"/>
          <w:lang w:eastAsia="ko-KR"/>
        </w:rPr>
      </w:pPr>
    </w:p>
    <w:p w14:paraId="334FB070" w14:textId="6C276286"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516FE1">
        <w:rPr>
          <w:rFonts w:ascii="Arial" w:eastAsia="맑은 고딕" w:hAnsi="Arial"/>
          <w:sz w:val="24"/>
          <w:lang w:val="en-US" w:eastAsia="ko-KR"/>
        </w:rPr>
        <w:t>9</w:t>
      </w:r>
      <w:r w:rsidR="00E747F9" w:rsidRPr="00E70DE7">
        <w:rPr>
          <w:rFonts w:ascii="Arial" w:eastAsia="맑은 고딕" w:hAnsi="Arial"/>
          <w:sz w:val="24"/>
          <w:lang w:val="en-US" w:eastAsia="ko-KR"/>
        </w:rPr>
        <w:t>.</w:t>
      </w:r>
      <w:r w:rsidR="003020BE">
        <w:rPr>
          <w:rFonts w:ascii="Arial" w:eastAsia="맑은 고딕" w:hAnsi="Arial" w:hint="eastAsia"/>
          <w:sz w:val="24"/>
          <w:lang w:val="en-US" w:eastAsia="ko-KR"/>
        </w:rPr>
        <w:t>1</w:t>
      </w:r>
      <w:r w:rsidR="00DC7A40">
        <w:rPr>
          <w:rFonts w:ascii="Arial" w:eastAsia="맑은 고딕" w:hAnsi="Arial"/>
          <w:sz w:val="24"/>
          <w:lang w:val="en-US" w:eastAsia="ko-KR"/>
        </w:rPr>
        <w:t>2.</w:t>
      </w:r>
      <w:r w:rsidR="00F05F12">
        <w:rPr>
          <w:rFonts w:ascii="Arial" w:eastAsia="맑은 고딕" w:hAnsi="Arial" w:hint="eastAsia"/>
          <w:sz w:val="24"/>
          <w:lang w:val="en-US" w:eastAsia="ko-KR"/>
        </w:rPr>
        <w:t>2</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730EEEBC"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3020BE">
        <w:rPr>
          <w:rFonts w:ascii="Arial" w:eastAsiaTheme="minorEastAsia" w:hAnsi="Arial" w:hint="eastAsia"/>
          <w:sz w:val="24"/>
          <w:lang w:eastAsia="ko-KR"/>
        </w:rPr>
        <w:t xml:space="preserve">Discussion on </w:t>
      </w:r>
      <w:r w:rsidR="00F05F12" w:rsidRPr="00F05F12">
        <w:rPr>
          <w:rFonts w:ascii="Arial" w:eastAsiaTheme="minorEastAsia" w:hAnsi="Arial"/>
          <w:sz w:val="24"/>
          <w:lang w:eastAsia="ko-KR"/>
        </w:rPr>
        <w:t xml:space="preserve">low band CA operation via switching for </w:t>
      </w:r>
      <w:r w:rsidR="003020BE">
        <w:rPr>
          <w:rFonts w:ascii="Arial" w:eastAsiaTheme="minorEastAsia" w:hAnsi="Arial" w:hint="eastAsia"/>
          <w:sz w:val="24"/>
          <w:lang w:eastAsia="ko-KR"/>
        </w:rPr>
        <w:t>Rel-19</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F37D87" w:rsidRDefault="00095BF5" w:rsidP="00946E9D">
      <w:pPr>
        <w:pStyle w:val="1"/>
        <w:numPr>
          <w:ilvl w:val="0"/>
          <w:numId w:val="1"/>
        </w:numPr>
        <w:rPr>
          <w:rFonts w:eastAsia="바탕"/>
          <w:b/>
          <w:lang w:eastAsia="ko-KR"/>
        </w:rPr>
      </w:pPr>
      <w:r w:rsidRPr="00F37D87">
        <w:rPr>
          <w:rFonts w:eastAsia="바탕" w:hint="eastAsia"/>
          <w:b/>
          <w:lang w:eastAsia="ko-KR"/>
        </w:rPr>
        <w:t>Introduction</w:t>
      </w:r>
    </w:p>
    <w:p w14:paraId="48C3657F" w14:textId="6CFBC620" w:rsidR="00516FE1" w:rsidRPr="008E1B7B" w:rsidRDefault="00516FE1" w:rsidP="00516FE1">
      <w:pPr>
        <w:spacing w:before="120" w:after="120" w:line="240" w:lineRule="auto"/>
        <w:ind w:left="0" w:firstLineChars="100" w:firstLine="220"/>
        <w:rPr>
          <w:rFonts w:eastAsia="바탕"/>
          <w:sz w:val="22"/>
          <w:szCs w:val="22"/>
          <w:lang w:eastAsia="ko-KR"/>
        </w:rPr>
      </w:pPr>
      <w:r w:rsidRPr="008E1B7B">
        <w:rPr>
          <w:rFonts w:eastAsia="바탕"/>
          <w:sz w:val="22"/>
          <w:szCs w:val="22"/>
          <w:lang w:eastAsia="ko-KR"/>
        </w:rPr>
        <w:t>In RAN#</w:t>
      </w:r>
      <w:r w:rsidR="00F05F12" w:rsidRPr="008E1B7B">
        <w:rPr>
          <w:rFonts w:eastAsia="바탕"/>
          <w:sz w:val="22"/>
          <w:szCs w:val="22"/>
          <w:lang w:eastAsia="ko-KR"/>
        </w:rPr>
        <w:t>1</w:t>
      </w:r>
      <w:r w:rsidR="00F05F12">
        <w:rPr>
          <w:rFonts w:eastAsia="바탕" w:hint="eastAsia"/>
          <w:sz w:val="22"/>
          <w:szCs w:val="22"/>
          <w:lang w:eastAsia="ko-KR"/>
        </w:rPr>
        <w:t xml:space="preserve">06 </w:t>
      </w:r>
      <w:r w:rsidR="00BF0E85">
        <w:rPr>
          <w:rFonts w:eastAsia="바탕" w:hint="eastAsia"/>
          <w:sz w:val="22"/>
          <w:szCs w:val="22"/>
          <w:lang w:eastAsia="ko-KR"/>
        </w:rPr>
        <w:t>(</w:t>
      </w:r>
      <w:r w:rsidR="00F05F12">
        <w:rPr>
          <w:rFonts w:eastAsia="바탕" w:hint="eastAsia"/>
          <w:sz w:val="22"/>
          <w:szCs w:val="22"/>
          <w:lang w:eastAsia="ko-KR"/>
        </w:rPr>
        <w:t>and RAN#107</w:t>
      </w:r>
      <w:r w:rsidR="00BF0E85">
        <w:rPr>
          <w:rFonts w:eastAsia="바탕" w:hint="eastAsia"/>
          <w:sz w:val="22"/>
          <w:szCs w:val="22"/>
          <w:lang w:eastAsia="ko-KR"/>
        </w:rPr>
        <w:t>)</w:t>
      </w:r>
      <w:r w:rsidRPr="008E1B7B">
        <w:rPr>
          <w:rFonts w:eastAsia="바탕"/>
          <w:sz w:val="22"/>
          <w:szCs w:val="22"/>
          <w:lang w:eastAsia="ko-KR"/>
        </w:rPr>
        <w:t xml:space="preserve">, </w:t>
      </w:r>
      <w:r w:rsidR="00BF0E85">
        <w:rPr>
          <w:rFonts w:eastAsia="바탕" w:hint="eastAsia"/>
          <w:sz w:val="22"/>
          <w:szCs w:val="22"/>
          <w:lang w:eastAsia="ko-KR"/>
        </w:rPr>
        <w:t xml:space="preserve">new Rel-19 WI </w:t>
      </w:r>
      <w:r w:rsidR="00BF0E85" w:rsidRPr="00000BF0">
        <w:rPr>
          <w:rFonts w:eastAsia="바탕"/>
          <w:sz w:val="22"/>
          <w:szCs w:val="22"/>
          <w:lang w:eastAsia="ko-KR"/>
        </w:rPr>
        <w:t xml:space="preserve">on low band </w:t>
      </w:r>
      <w:r w:rsidR="00BF0E85">
        <w:rPr>
          <w:rFonts w:eastAsia="바탕" w:hint="eastAsia"/>
          <w:sz w:val="22"/>
          <w:szCs w:val="22"/>
          <w:lang w:eastAsia="ko-KR"/>
        </w:rPr>
        <w:t>CA</w:t>
      </w:r>
      <w:r w:rsidR="00BF0E85" w:rsidRPr="00000BF0">
        <w:rPr>
          <w:rFonts w:eastAsia="바탕"/>
          <w:sz w:val="22"/>
          <w:szCs w:val="22"/>
          <w:lang w:eastAsia="ko-KR"/>
        </w:rPr>
        <w:t xml:space="preserve"> via switching</w:t>
      </w:r>
      <w:r w:rsidR="00BF0E85">
        <w:rPr>
          <w:rFonts w:eastAsia="바탕" w:hint="eastAsia"/>
          <w:sz w:val="22"/>
          <w:szCs w:val="22"/>
          <w:lang w:eastAsia="ko-KR"/>
        </w:rPr>
        <w:t xml:space="preserve"> was approved (and updated) with following objectives</w:t>
      </w:r>
      <w:r w:rsidR="003020BE">
        <w:rPr>
          <w:rFonts w:eastAsia="바탕" w:hint="eastAsia"/>
          <w:sz w:val="22"/>
          <w:szCs w:val="22"/>
          <w:lang w:eastAsia="ko-KR"/>
        </w:rPr>
        <w:t xml:space="preserve"> </w:t>
      </w:r>
      <w:r w:rsidR="004B5881">
        <w:rPr>
          <w:rFonts w:eastAsia="바탕" w:hint="eastAsia"/>
          <w:sz w:val="22"/>
          <w:szCs w:val="22"/>
          <w:lang w:eastAsia="ko-KR"/>
        </w:rPr>
        <w:t>[1]</w:t>
      </w:r>
      <w:r w:rsidR="00BF0E85">
        <w:rPr>
          <w:rFonts w:eastAsia="바탕" w:hint="eastAsia"/>
          <w:sz w:val="22"/>
          <w:szCs w:val="22"/>
          <w:lang w:eastAsia="ko-KR"/>
        </w:rPr>
        <w:t>[2]</w:t>
      </w:r>
      <w:r w:rsidR="00846EF5">
        <w:rPr>
          <w:rFonts w:eastAsia="바탕"/>
          <w:sz w:val="22"/>
          <w:szCs w:val="22"/>
          <w:lang w:eastAsia="ko-KR"/>
        </w:rPr>
        <w:t>.</w:t>
      </w:r>
    </w:p>
    <w:p w14:paraId="52A4B12B" w14:textId="77777777" w:rsidR="00127542" w:rsidRPr="00653421" w:rsidRDefault="00127542" w:rsidP="00127542">
      <w:pPr>
        <w:spacing w:before="120" w:after="120" w:line="240" w:lineRule="auto"/>
        <w:ind w:left="284" w:hangingChars="129"/>
        <w:rPr>
          <w:rFonts w:eastAsia="바탕"/>
          <w:bCs/>
          <w:sz w:val="22"/>
          <w:szCs w:val="22"/>
          <w:lang w:eastAsia="ko-KR"/>
        </w:rPr>
      </w:pPr>
    </w:p>
    <w:tbl>
      <w:tblPr>
        <w:tblStyle w:val="a9"/>
        <w:tblW w:w="0" w:type="auto"/>
        <w:tblInd w:w="-5" w:type="dxa"/>
        <w:tblLook w:val="04A0" w:firstRow="1" w:lastRow="0" w:firstColumn="1" w:lastColumn="0" w:noHBand="0" w:noVBand="1"/>
      </w:tblPr>
      <w:tblGrid>
        <w:gridCol w:w="9633"/>
      </w:tblGrid>
      <w:tr w:rsidR="00150D9D" w:rsidRPr="00150D9D" w14:paraId="25811228" w14:textId="77777777" w:rsidTr="00127542">
        <w:tc>
          <w:tcPr>
            <w:tcW w:w="9633" w:type="dxa"/>
            <w:tcMar>
              <w:right w:w="170" w:type="dxa"/>
            </w:tcMar>
          </w:tcPr>
          <w:p w14:paraId="0E351326" w14:textId="77777777" w:rsidR="00150D9D" w:rsidRPr="00150D9D" w:rsidRDefault="00150D9D" w:rsidP="00150D9D">
            <w:pPr>
              <w:widowControl w:val="0"/>
              <w:wordWrap w:val="0"/>
              <w:autoSpaceDE w:val="0"/>
              <w:autoSpaceDN w:val="0"/>
              <w:spacing w:after="60" w:line="240" w:lineRule="auto"/>
              <w:ind w:left="0" w:firstLine="0"/>
              <w:jc w:val="left"/>
              <w:rPr>
                <w:rFonts w:eastAsia="DengXian"/>
                <w:bCs/>
                <w:kern w:val="2"/>
                <w:sz w:val="22"/>
                <w:szCs w:val="22"/>
                <w:lang w:val="en-US" w:eastAsia="ko-KR"/>
                <w14:ligatures w14:val="standardContextual"/>
              </w:rPr>
            </w:pPr>
            <w:r w:rsidRPr="00150D9D">
              <w:rPr>
                <w:rFonts w:eastAsia="DengXian"/>
                <w:bCs/>
                <w:kern w:val="2"/>
                <w:sz w:val="22"/>
                <w:szCs w:val="22"/>
                <w:lang w:val="en-US" w:eastAsia="ko-KR"/>
                <w14:ligatures w14:val="standardContextual"/>
              </w:rPr>
              <w:t>Introduce physical layer procedures and requirements to enable low band carrier aggregation via switching according to the following objectives:</w:t>
            </w:r>
          </w:p>
          <w:p w14:paraId="252C4C5B" w14:textId="77777777" w:rsidR="00150D9D" w:rsidRPr="00150D9D" w:rsidRDefault="00150D9D" w:rsidP="00150D9D">
            <w:pPr>
              <w:widowControl w:val="0"/>
              <w:wordWrap w:val="0"/>
              <w:autoSpaceDE w:val="0"/>
              <w:autoSpaceDN w:val="0"/>
              <w:spacing w:after="60" w:line="240" w:lineRule="auto"/>
              <w:ind w:left="568"/>
              <w:jc w:val="left"/>
              <w:rPr>
                <w:rFonts w:eastAsia="DengXian"/>
                <w:kern w:val="2"/>
                <w:sz w:val="22"/>
                <w:szCs w:val="22"/>
                <w:lang w:val="en-US" w:eastAsia="ko-KR"/>
                <w14:ligatures w14:val="standardContextual"/>
              </w:rPr>
            </w:pPr>
            <w:r w:rsidRPr="00150D9D">
              <w:rPr>
                <w:rFonts w:eastAsia="DengXian"/>
                <w:bCs/>
                <w:kern w:val="2"/>
                <w:sz w:val="22"/>
                <w:szCs w:val="22"/>
                <w:lang w:val="en-US" w:eastAsia="ko-KR"/>
                <w14:ligatures w14:val="standardContextual"/>
              </w:rPr>
              <w:t>-</w:t>
            </w:r>
            <w:r w:rsidRPr="00150D9D">
              <w:rPr>
                <w:rFonts w:eastAsia="DengXian"/>
                <w:bCs/>
                <w:kern w:val="2"/>
                <w:sz w:val="22"/>
                <w:szCs w:val="22"/>
                <w:lang w:val="en-US" w:eastAsia="ko-KR"/>
                <w14:ligatures w14:val="standardContextual"/>
              </w:rPr>
              <w:tab/>
            </w:r>
            <w:r w:rsidRPr="00150D9D">
              <w:rPr>
                <w:rFonts w:eastAsia="DengXian"/>
                <w:kern w:val="2"/>
                <w:sz w:val="22"/>
                <w:szCs w:val="22"/>
                <w:lang w:val="en-US" w:eastAsia="ko-KR"/>
                <w14:ligatures w14:val="standardContextual"/>
              </w:rPr>
              <w:t>Specify UE requirements, including at least switching gap (if needed), and corresponding physical layer procedures to allow switching between {case 1, case 2} [RAN4, RAN1]</w:t>
            </w:r>
          </w:p>
          <w:p w14:paraId="2F7A17B3" w14:textId="77777777" w:rsidR="00150D9D" w:rsidRPr="00150D9D" w:rsidRDefault="00150D9D" w:rsidP="00150D9D">
            <w:pPr>
              <w:widowControl w:val="0"/>
              <w:wordWrap w:val="0"/>
              <w:autoSpaceDE w:val="0"/>
              <w:autoSpaceDN w:val="0"/>
              <w:spacing w:after="60" w:line="240" w:lineRule="auto"/>
              <w:jc w:val="left"/>
              <w:rPr>
                <w:rFonts w:eastAsia="DengXian"/>
                <w:kern w:val="2"/>
                <w:sz w:val="22"/>
                <w:szCs w:val="22"/>
                <w:lang w:val="en-US" w:eastAsia="ko-KR"/>
                <w14:ligatures w14:val="standardContextual"/>
              </w:rPr>
            </w:pPr>
            <w:r w:rsidRPr="00150D9D">
              <w:rPr>
                <w:rFonts w:eastAsia="DengXian"/>
                <w:kern w:val="2"/>
                <w:sz w:val="22"/>
                <w:szCs w:val="22"/>
                <w:lang w:val="en-US" w:eastAsia="ko-KR"/>
                <w14:ligatures w14:val="standardContextual"/>
              </w:rPr>
              <w:t>-</w:t>
            </w:r>
            <w:r w:rsidRPr="00150D9D">
              <w:rPr>
                <w:rFonts w:eastAsia="DengXian"/>
                <w:kern w:val="2"/>
                <w:sz w:val="22"/>
                <w:szCs w:val="22"/>
                <w:lang w:val="en-US" w:eastAsia="ko-KR"/>
                <w14:ligatures w14:val="standardContextual"/>
              </w:rPr>
              <w:tab/>
              <w:t>Case 1: Tx/Rx on FDD carrier 1 and no Rx on SDL carrier 2</w:t>
            </w:r>
          </w:p>
          <w:p w14:paraId="79EC034B" w14:textId="77777777" w:rsidR="00150D9D" w:rsidRPr="00150D9D" w:rsidRDefault="00150D9D" w:rsidP="00150D9D">
            <w:pPr>
              <w:widowControl w:val="0"/>
              <w:wordWrap w:val="0"/>
              <w:autoSpaceDE w:val="0"/>
              <w:autoSpaceDN w:val="0"/>
              <w:spacing w:after="60" w:line="240" w:lineRule="auto"/>
              <w:jc w:val="left"/>
              <w:rPr>
                <w:rFonts w:eastAsia="DengXian"/>
                <w:kern w:val="2"/>
                <w:sz w:val="22"/>
                <w:szCs w:val="22"/>
                <w:lang w:val="en-US" w:eastAsia="ko-KR"/>
                <w14:ligatures w14:val="standardContextual"/>
              </w:rPr>
            </w:pPr>
            <w:r w:rsidRPr="00150D9D">
              <w:rPr>
                <w:rFonts w:eastAsia="DengXian"/>
                <w:kern w:val="2"/>
                <w:sz w:val="22"/>
                <w:szCs w:val="22"/>
                <w:lang w:val="en-US" w:eastAsia="ko-KR"/>
                <w14:ligatures w14:val="standardContextual"/>
              </w:rPr>
              <w:t>-</w:t>
            </w:r>
            <w:r w:rsidRPr="00150D9D">
              <w:rPr>
                <w:rFonts w:eastAsia="DengXian"/>
                <w:kern w:val="2"/>
                <w:sz w:val="22"/>
                <w:szCs w:val="22"/>
                <w:lang w:val="en-US" w:eastAsia="ko-KR"/>
                <w14:ligatures w14:val="standardContextual"/>
              </w:rPr>
              <w:tab/>
              <w:t>Case 2: Rx on SDL carrier 2 and no Tx/Rx on FDD carrier 1</w:t>
            </w:r>
          </w:p>
          <w:p w14:paraId="6E474935" w14:textId="77777777" w:rsidR="00150D9D" w:rsidRPr="00150D9D" w:rsidRDefault="00150D9D" w:rsidP="00150D9D">
            <w:pPr>
              <w:widowControl w:val="0"/>
              <w:wordWrap w:val="0"/>
              <w:autoSpaceDE w:val="0"/>
              <w:autoSpaceDN w:val="0"/>
              <w:spacing w:after="60" w:line="240" w:lineRule="auto"/>
              <w:jc w:val="left"/>
              <w:rPr>
                <w:rFonts w:eastAsia="DengXian"/>
                <w:kern w:val="2"/>
                <w:sz w:val="22"/>
                <w:szCs w:val="22"/>
                <w:lang w:val="en-US" w:eastAsia="ko-KR"/>
                <w14:ligatures w14:val="standardContextual"/>
              </w:rPr>
            </w:pPr>
            <w:r w:rsidRPr="00150D9D">
              <w:rPr>
                <w:rFonts w:eastAsia="DengXian"/>
                <w:kern w:val="2"/>
                <w:sz w:val="22"/>
                <w:szCs w:val="22"/>
                <w:lang w:val="en-US" w:eastAsia="ko-KR"/>
                <w14:ligatures w14:val="standardContextual"/>
              </w:rPr>
              <w:t>-</w:t>
            </w:r>
            <w:r w:rsidRPr="00150D9D">
              <w:rPr>
                <w:rFonts w:eastAsia="DengXian"/>
                <w:kern w:val="2"/>
                <w:sz w:val="22"/>
                <w:szCs w:val="22"/>
                <w:lang w:val="en-US" w:eastAsia="ko-KR"/>
                <w14:ligatures w14:val="standardContextual"/>
              </w:rPr>
              <w:tab/>
              <w:t>RAN1 to specify only a semi-static switching pattern based on RRC configuration, liaising with RAN2 and RAN4 as necessary</w:t>
            </w:r>
          </w:p>
          <w:p w14:paraId="3FD064EC" w14:textId="77777777" w:rsidR="00150D9D" w:rsidRPr="00150D9D" w:rsidRDefault="00150D9D" w:rsidP="00150D9D">
            <w:pPr>
              <w:widowControl w:val="0"/>
              <w:wordWrap w:val="0"/>
              <w:autoSpaceDE w:val="0"/>
              <w:autoSpaceDN w:val="0"/>
              <w:spacing w:after="60" w:line="240" w:lineRule="auto"/>
              <w:jc w:val="left"/>
              <w:rPr>
                <w:rFonts w:eastAsia="DengXian"/>
                <w:kern w:val="2"/>
                <w:sz w:val="22"/>
                <w:szCs w:val="22"/>
                <w:lang w:val="en-US" w:eastAsia="ko-KR"/>
                <w14:ligatures w14:val="standardContextual"/>
              </w:rPr>
            </w:pPr>
            <w:r w:rsidRPr="00150D9D">
              <w:rPr>
                <w:rFonts w:eastAsia="DengXian"/>
                <w:kern w:val="2"/>
                <w:sz w:val="22"/>
                <w:szCs w:val="22"/>
                <w:lang w:val="en-US" w:eastAsia="ko-KR"/>
                <w14:ligatures w14:val="standardContextual"/>
              </w:rPr>
              <w:t>-</w:t>
            </w:r>
            <w:r w:rsidRPr="00150D9D">
              <w:rPr>
                <w:rFonts w:eastAsia="DengXian"/>
                <w:kern w:val="2"/>
                <w:sz w:val="22"/>
                <w:szCs w:val="22"/>
                <w:lang w:val="en-US" w:eastAsia="ko-KR"/>
                <w14:ligatures w14:val="standardContextual"/>
              </w:rPr>
              <w:tab/>
              <w:t>Specify the switching delay and time mask for carrier switching [RAN4]</w:t>
            </w:r>
          </w:p>
          <w:p w14:paraId="38BC9684" w14:textId="77777777" w:rsidR="00150D9D" w:rsidRPr="00150D9D" w:rsidRDefault="00150D9D" w:rsidP="00150D9D">
            <w:pPr>
              <w:widowControl w:val="0"/>
              <w:wordWrap w:val="0"/>
              <w:autoSpaceDE w:val="0"/>
              <w:autoSpaceDN w:val="0"/>
              <w:spacing w:after="60" w:line="240" w:lineRule="auto"/>
              <w:ind w:left="568"/>
              <w:jc w:val="left"/>
              <w:rPr>
                <w:rFonts w:eastAsia="DengXian"/>
                <w:kern w:val="2"/>
                <w:sz w:val="22"/>
                <w:szCs w:val="22"/>
                <w:lang w:val="en-US" w:eastAsia="ko-KR"/>
                <w14:ligatures w14:val="standardContextual"/>
              </w:rPr>
            </w:pPr>
            <w:r w:rsidRPr="00150D9D">
              <w:rPr>
                <w:rFonts w:eastAsia="DengXian"/>
                <w:kern w:val="2"/>
                <w:sz w:val="22"/>
                <w:szCs w:val="22"/>
                <w:lang w:val="en-US" w:eastAsia="ko-KR"/>
                <w14:ligatures w14:val="standardContextual"/>
              </w:rPr>
              <w:t>-</w:t>
            </w:r>
            <w:r w:rsidRPr="00150D9D">
              <w:rPr>
                <w:rFonts w:eastAsia="DengXian"/>
                <w:kern w:val="2"/>
                <w:sz w:val="22"/>
                <w:szCs w:val="22"/>
                <w:lang w:val="en-US" w:eastAsia="ko-KR"/>
                <w14:ligatures w14:val="standardContextual"/>
              </w:rPr>
              <w:tab/>
              <w:t>Specify necessary RRM requirements [RAN4]</w:t>
            </w:r>
          </w:p>
          <w:p w14:paraId="35E70532" w14:textId="77777777" w:rsidR="00150D9D" w:rsidRPr="00150D9D" w:rsidRDefault="00150D9D" w:rsidP="00150D9D">
            <w:pPr>
              <w:widowControl w:val="0"/>
              <w:wordWrap w:val="0"/>
              <w:autoSpaceDE w:val="0"/>
              <w:autoSpaceDN w:val="0"/>
              <w:spacing w:after="60" w:line="240" w:lineRule="auto"/>
              <w:ind w:left="568"/>
              <w:jc w:val="left"/>
              <w:rPr>
                <w:rFonts w:eastAsia="DengXian"/>
                <w:kern w:val="2"/>
                <w:sz w:val="22"/>
                <w:szCs w:val="22"/>
                <w:lang w:val="en-US" w:eastAsia="ko-KR"/>
                <w14:ligatures w14:val="standardContextual"/>
              </w:rPr>
            </w:pPr>
            <w:r w:rsidRPr="00150D9D">
              <w:rPr>
                <w:rFonts w:eastAsia="DengXian"/>
                <w:kern w:val="2"/>
                <w:sz w:val="22"/>
                <w:szCs w:val="22"/>
                <w:lang w:val="en-US" w:eastAsia="ko-KR"/>
                <w14:ligatures w14:val="standardContextual"/>
              </w:rPr>
              <w:t>-</w:t>
            </w:r>
            <w:r w:rsidRPr="00150D9D">
              <w:rPr>
                <w:rFonts w:eastAsia="DengXian"/>
                <w:kern w:val="2"/>
                <w:sz w:val="22"/>
                <w:szCs w:val="22"/>
                <w:lang w:val="en-US" w:eastAsia="ko-KR"/>
                <w14:ligatures w14:val="standardContextual"/>
              </w:rPr>
              <w:tab/>
              <w:t>Define the corresponding UE capabilities [RAN4, RAN2, RAN1]</w:t>
            </w:r>
          </w:p>
          <w:p w14:paraId="7ABF0E53" w14:textId="77777777" w:rsidR="00150D9D" w:rsidRPr="00150D9D" w:rsidRDefault="00150D9D" w:rsidP="00150D9D">
            <w:pPr>
              <w:widowControl w:val="0"/>
              <w:wordWrap w:val="0"/>
              <w:autoSpaceDE w:val="0"/>
              <w:autoSpaceDN w:val="0"/>
              <w:spacing w:after="60" w:line="240" w:lineRule="auto"/>
              <w:ind w:left="568"/>
              <w:jc w:val="left"/>
              <w:rPr>
                <w:rFonts w:eastAsia="DengXian"/>
                <w:kern w:val="2"/>
                <w:sz w:val="22"/>
                <w:szCs w:val="22"/>
                <w:lang w:val="en-US" w:eastAsia="ko-KR"/>
                <w14:ligatures w14:val="standardContextual"/>
              </w:rPr>
            </w:pPr>
            <w:r w:rsidRPr="00150D9D">
              <w:rPr>
                <w:rFonts w:eastAsia="DengXian"/>
                <w:kern w:val="2"/>
                <w:sz w:val="22"/>
                <w:szCs w:val="22"/>
                <w:lang w:val="en-US" w:eastAsia="ko-KR"/>
                <w14:ligatures w14:val="standardContextual"/>
              </w:rPr>
              <w:t>-</w:t>
            </w:r>
            <w:r w:rsidRPr="00150D9D">
              <w:rPr>
                <w:rFonts w:eastAsia="DengXian"/>
                <w:kern w:val="2"/>
                <w:sz w:val="22"/>
                <w:szCs w:val="22"/>
                <w:lang w:val="en-US" w:eastAsia="ko-KR"/>
                <w14:ligatures w14:val="standardContextual"/>
              </w:rPr>
              <w:tab/>
              <w:t>Consider the following deployment constraints:</w:t>
            </w:r>
          </w:p>
          <w:p w14:paraId="0E958B14" w14:textId="77777777" w:rsidR="00150D9D" w:rsidRPr="00150D9D" w:rsidRDefault="00150D9D" w:rsidP="00150D9D">
            <w:pPr>
              <w:widowControl w:val="0"/>
              <w:wordWrap w:val="0"/>
              <w:autoSpaceDE w:val="0"/>
              <w:autoSpaceDN w:val="0"/>
              <w:spacing w:after="60" w:line="240" w:lineRule="auto"/>
              <w:jc w:val="left"/>
              <w:rPr>
                <w:rFonts w:eastAsia="DengXian"/>
                <w:kern w:val="2"/>
                <w:sz w:val="22"/>
                <w:szCs w:val="22"/>
                <w:lang w:val="en-US" w:eastAsia="ko-KR"/>
                <w14:ligatures w14:val="standardContextual"/>
              </w:rPr>
            </w:pPr>
            <w:r w:rsidRPr="00150D9D">
              <w:rPr>
                <w:rFonts w:eastAsia="DengXian"/>
                <w:kern w:val="2"/>
                <w:sz w:val="22"/>
                <w:szCs w:val="22"/>
                <w:lang w:val="en-US" w:eastAsia="ko-KR"/>
                <w14:ligatures w14:val="standardContextual"/>
              </w:rPr>
              <w:t>-</w:t>
            </w:r>
            <w:r w:rsidRPr="00150D9D">
              <w:rPr>
                <w:rFonts w:eastAsia="DengXian"/>
                <w:kern w:val="2"/>
                <w:sz w:val="22"/>
                <w:szCs w:val="22"/>
                <w:lang w:val="en-US" w:eastAsia="ko-KR"/>
                <w14:ligatures w14:val="standardContextual"/>
              </w:rPr>
              <w:tab/>
              <w:t>The carrier frequency for all cases is &lt;1 GHz</w:t>
            </w:r>
          </w:p>
          <w:p w14:paraId="1A053ABC" w14:textId="77777777" w:rsidR="00150D9D" w:rsidRPr="00150D9D" w:rsidRDefault="00150D9D" w:rsidP="00150D9D">
            <w:pPr>
              <w:widowControl w:val="0"/>
              <w:wordWrap w:val="0"/>
              <w:autoSpaceDE w:val="0"/>
              <w:autoSpaceDN w:val="0"/>
              <w:spacing w:after="60" w:line="240" w:lineRule="auto"/>
              <w:jc w:val="left"/>
              <w:rPr>
                <w:rFonts w:eastAsia="DengXian"/>
                <w:kern w:val="2"/>
                <w:sz w:val="22"/>
                <w:szCs w:val="22"/>
                <w:lang w:val="en-US" w:eastAsia="ko-KR"/>
                <w14:ligatures w14:val="standardContextual"/>
              </w:rPr>
            </w:pPr>
            <w:r w:rsidRPr="00150D9D">
              <w:rPr>
                <w:rFonts w:eastAsia="DengXian"/>
                <w:kern w:val="2"/>
                <w:sz w:val="22"/>
                <w:szCs w:val="22"/>
                <w:lang w:val="en-US" w:eastAsia="ko-KR"/>
                <w14:ligatures w14:val="standardContextual"/>
              </w:rPr>
              <w:t>-</w:t>
            </w:r>
            <w:r w:rsidRPr="00150D9D">
              <w:rPr>
                <w:rFonts w:eastAsia="DengXian"/>
                <w:kern w:val="2"/>
                <w:sz w:val="22"/>
                <w:szCs w:val="22"/>
                <w:lang w:val="en-US" w:eastAsia="ko-KR"/>
                <w14:ligatures w14:val="standardContextual"/>
              </w:rPr>
              <w:tab/>
              <w:t>Co-located and synchronized network deployment for both carriers</w:t>
            </w:r>
          </w:p>
          <w:p w14:paraId="55AB082D" w14:textId="77777777" w:rsidR="00150D9D" w:rsidRPr="00150D9D" w:rsidRDefault="00150D9D" w:rsidP="00150D9D">
            <w:pPr>
              <w:widowControl w:val="0"/>
              <w:wordWrap w:val="0"/>
              <w:autoSpaceDE w:val="0"/>
              <w:autoSpaceDN w:val="0"/>
              <w:spacing w:after="60" w:line="240" w:lineRule="auto"/>
              <w:jc w:val="left"/>
              <w:rPr>
                <w:rFonts w:eastAsia="DengXian"/>
                <w:kern w:val="2"/>
                <w:sz w:val="22"/>
                <w:szCs w:val="22"/>
                <w:lang w:val="en-US" w:eastAsia="ko-KR"/>
                <w14:ligatures w14:val="standardContextual"/>
              </w:rPr>
            </w:pPr>
            <w:r w:rsidRPr="00150D9D">
              <w:rPr>
                <w:rFonts w:eastAsia="DengXian"/>
                <w:kern w:val="2"/>
                <w:sz w:val="22"/>
                <w:szCs w:val="22"/>
                <w:lang w:val="en-US" w:eastAsia="ko-KR"/>
                <w14:ligatures w14:val="standardContextual"/>
              </w:rPr>
              <w:t>-</w:t>
            </w:r>
            <w:r w:rsidRPr="00150D9D">
              <w:rPr>
                <w:rFonts w:eastAsia="DengXian"/>
                <w:kern w:val="2"/>
                <w:sz w:val="22"/>
                <w:szCs w:val="22"/>
                <w:lang w:val="en-US" w:eastAsia="ko-KR"/>
                <w14:ligatures w14:val="standardContextual"/>
              </w:rPr>
              <w:tab/>
              <w:t>Both carriers are in a single TAG</w:t>
            </w:r>
          </w:p>
          <w:p w14:paraId="1D6583EF" w14:textId="77777777" w:rsidR="00150D9D" w:rsidRPr="00150D9D" w:rsidRDefault="00150D9D" w:rsidP="00150D9D">
            <w:pPr>
              <w:widowControl w:val="0"/>
              <w:wordWrap w:val="0"/>
              <w:autoSpaceDE w:val="0"/>
              <w:autoSpaceDN w:val="0"/>
              <w:spacing w:after="60" w:line="240" w:lineRule="auto"/>
              <w:jc w:val="left"/>
              <w:rPr>
                <w:rFonts w:eastAsia="DengXian"/>
                <w:kern w:val="2"/>
                <w:sz w:val="22"/>
                <w:szCs w:val="22"/>
                <w:lang w:val="en-US" w:eastAsia="ko-KR"/>
                <w14:ligatures w14:val="standardContextual"/>
              </w:rPr>
            </w:pPr>
            <w:r w:rsidRPr="00150D9D">
              <w:rPr>
                <w:rFonts w:eastAsia="DengXian"/>
                <w:kern w:val="2"/>
                <w:sz w:val="22"/>
                <w:szCs w:val="22"/>
                <w:lang w:val="en-US" w:eastAsia="ko-KR"/>
                <w14:ligatures w14:val="standardContextual"/>
              </w:rPr>
              <w:t>-</w:t>
            </w:r>
            <w:r w:rsidRPr="00150D9D">
              <w:rPr>
                <w:rFonts w:eastAsia="DengXian"/>
                <w:kern w:val="2"/>
                <w:sz w:val="22"/>
                <w:szCs w:val="22"/>
                <w:lang w:val="en-US" w:eastAsia="ko-KR"/>
                <w14:ligatures w14:val="standardContextual"/>
              </w:rPr>
              <w:tab/>
              <w:t>SCS 15KHz on both carriers</w:t>
            </w:r>
          </w:p>
          <w:p w14:paraId="5A833CA4" w14:textId="77777777" w:rsidR="00150D9D" w:rsidRPr="00150D9D" w:rsidRDefault="00150D9D" w:rsidP="00150D9D">
            <w:pPr>
              <w:widowControl w:val="0"/>
              <w:wordWrap w:val="0"/>
              <w:autoSpaceDE w:val="0"/>
              <w:autoSpaceDN w:val="0"/>
              <w:spacing w:after="60" w:line="240" w:lineRule="auto"/>
              <w:ind w:left="568"/>
              <w:jc w:val="left"/>
              <w:rPr>
                <w:rFonts w:eastAsia="DengXian"/>
                <w:kern w:val="2"/>
                <w:sz w:val="22"/>
                <w:szCs w:val="22"/>
                <w:lang w:val="en-US" w:eastAsia="ko-KR"/>
                <w14:ligatures w14:val="standardContextual"/>
              </w:rPr>
            </w:pPr>
            <w:r w:rsidRPr="00150D9D">
              <w:rPr>
                <w:rFonts w:eastAsia="DengXian"/>
                <w:kern w:val="2"/>
                <w:sz w:val="22"/>
                <w:szCs w:val="22"/>
                <w:lang w:val="en-US" w:eastAsia="ko-KR"/>
                <w14:ligatures w14:val="standardContextual"/>
              </w:rPr>
              <w:t>Note 1: Specify requirements for the feature with the following example band combination: CA_n5A-n29A in this WI, with additional band combinations to be handled via the basket work item approach</w:t>
            </w:r>
          </w:p>
          <w:p w14:paraId="3F5B1D55" w14:textId="22EEBF86" w:rsidR="00127542" w:rsidRPr="00150D9D" w:rsidRDefault="00150D9D" w:rsidP="00150D9D">
            <w:pPr>
              <w:widowControl w:val="0"/>
              <w:wordWrap w:val="0"/>
              <w:autoSpaceDE w:val="0"/>
              <w:autoSpaceDN w:val="0"/>
              <w:spacing w:after="60" w:line="240" w:lineRule="auto"/>
              <w:ind w:left="568"/>
              <w:jc w:val="left"/>
              <w:rPr>
                <w:rFonts w:eastAsiaTheme="minorEastAsia"/>
                <w:kern w:val="2"/>
                <w:sz w:val="22"/>
                <w:szCs w:val="22"/>
                <w:lang w:val="en-US" w:eastAsia="ko-KR"/>
                <w14:ligatures w14:val="standardContextual"/>
              </w:rPr>
            </w:pPr>
            <w:r w:rsidRPr="00150D9D">
              <w:rPr>
                <w:rFonts w:eastAsia="DengXian"/>
                <w:kern w:val="2"/>
                <w:sz w:val="22"/>
                <w:szCs w:val="22"/>
                <w:lang w:val="en-US" w:eastAsia="ko-KR"/>
                <w14:ligatures w14:val="standardContextual"/>
              </w:rPr>
              <w:t>Note 2: Strive to minimize the RAN1 impact</w:t>
            </w:r>
          </w:p>
        </w:tc>
      </w:tr>
    </w:tbl>
    <w:p w14:paraId="06955F2D" w14:textId="77777777" w:rsidR="00127542" w:rsidRDefault="00127542" w:rsidP="00127542">
      <w:pPr>
        <w:spacing w:before="120" w:after="120" w:line="240" w:lineRule="auto"/>
        <w:ind w:left="284" w:hangingChars="129"/>
        <w:rPr>
          <w:rFonts w:eastAsia="바탕"/>
          <w:bCs/>
          <w:sz w:val="22"/>
          <w:szCs w:val="22"/>
          <w:lang w:eastAsia="ko-KR"/>
        </w:rPr>
      </w:pPr>
    </w:p>
    <w:p w14:paraId="3C93724D" w14:textId="0E89582A" w:rsidR="00110CB7" w:rsidRDefault="00846EF5" w:rsidP="00846EF5">
      <w:pPr>
        <w:spacing w:before="120" w:after="120" w:line="240" w:lineRule="auto"/>
        <w:ind w:left="0" w:firstLineChars="100" w:firstLine="220"/>
        <w:rPr>
          <w:rFonts w:eastAsia="바탕"/>
          <w:bCs/>
          <w:sz w:val="22"/>
          <w:szCs w:val="22"/>
          <w:lang w:val="en-US" w:eastAsia="ko-KR"/>
        </w:rPr>
      </w:pPr>
      <w:r w:rsidRPr="006E334C">
        <w:rPr>
          <w:rFonts w:eastAsia="바탕"/>
          <w:sz w:val="22"/>
          <w:szCs w:val="22"/>
          <w:lang w:eastAsia="ko-KR"/>
        </w:rPr>
        <w:lastRenderedPageBreak/>
        <w:t>I</w:t>
      </w:r>
      <w:r w:rsidRPr="006E334C">
        <w:rPr>
          <w:rFonts w:eastAsia="바탕"/>
          <w:bCs/>
          <w:sz w:val="22"/>
          <w:szCs w:val="22"/>
          <w:lang w:val="en-US" w:eastAsia="ko-KR"/>
        </w:rPr>
        <w:t xml:space="preserve">n this </w:t>
      </w:r>
      <w:r w:rsidR="00BF6DDD">
        <w:rPr>
          <w:rFonts w:eastAsia="바탕" w:hint="eastAsia"/>
          <w:sz w:val="22"/>
          <w:szCs w:val="22"/>
          <w:lang w:eastAsia="ko-KR"/>
        </w:rPr>
        <w:t>contribution</w:t>
      </w:r>
      <w:r w:rsidRPr="006E334C">
        <w:rPr>
          <w:rFonts w:eastAsia="바탕"/>
          <w:bCs/>
          <w:sz w:val="22"/>
          <w:szCs w:val="22"/>
          <w:lang w:val="en-US" w:eastAsia="ko-KR"/>
        </w:rPr>
        <w:t xml:space="preserve">, </w:t>
      </w:r>
      <w:r w:rsidRPr="00A45676">
        <w:rPr>
          <w:rFonts w:eastAsia="바탕"/>
          <w:bCs/>
          <w:sz w:val="22"/>
          <w:szCs w:val="22"/>
          <w:lang w:val="en-US" w:eastAsia="ko-KR"/>
        </w:rPr>
        <w:t xml:space="preserve">we </w:t>
      </w:r>
      <w:r w:rsidR="00150D9D">
        <w:rPr>
          <w:rFonts w:eastAsia="바탕" w:hint="eastAsia"/>
          <w:bCs/>
          <w:sz w:val="22"/>
          <w:szCs w:val="22"/>
          <w:lang w:val="en-US" w:eastAsia="ko-KR"/>
        </w:rPr>
        <w:t>identify consideration points and potential issues for support of low band CA via semi-static switching pattern in Rel-19</w:t>
      </w:r>
      <w:r w:rsidR="00110CB7">
        <w:rPr>
          <w:rFonts w:eastAsia="바탕" w:hint="eastAsia"/>
          <w:bCs/>
          <w:sz w:val="22"/>
          <w:szCs w:val="22"/>
          <w:lang w:val="en-US" w:eastAsia="ko-KR"/>
        </w:rPr>
        <w:t xml:space="preserve">. </w:t>
      </w:r>
    </w:p>
    <w:p w14:paraId="7A6E7447" w14:textId="77777777" w:rsidR="00753D3C" w:rsidRPr="002832C2" w:rsidRDefault="00753D3C" w:rsidP="003D70FD">
      <w:pPr>
        <w:spacing w:before="120" w:after="120" w:line="240" w:lineRule="auto"/>
        <w:ind w:left="0" w:firstLineChars="100" w:firstLine="220"/>
        <w:rPr>
          <w:rFonts w:eastAsia="바탕"/>
          <w:sz w:val="22"/>
          <w:szCs w:val="22"/>
          <w:lang w:eastAsia="ko-KR"/>
        </w:rPr>
      </w:pPr>
    </w:p>
    <w:p w14:paraId="1184080A" w14:textId="7304C75C" w:rsidR="00D32D87" w:rsidRDefault="00F37D87" w:rsidP="00D32D87">
      <w:pPr>
        <w:pStyle w:val="1"/>
        <w:numPr>
          <w:ilvl w:val="0"/>
          <w:numId w:val="1"/>
        </w:numPr>
        <w:spacing w:before="300"/>
        <w:rPr>
          <w:rFonts w:eastAsia="바탕" w:cs="Arial"/>
          <w:b/>
          <w:bCs/>
          <w:lang w:val="en-US" w:eastAsia="ko-KR"/>
        </w:rPr>
      </w:pPr>
      <w:r>
        <w:rPr>
          <w:rFonts w:eastAsia="바탕" w:cs="Arial"/>
          <w:b/>
          <w:bCs/>
          <w:lang w:val="en-US" w:eastAsia="ko-KR"/>
        </w:rPr>
        <w:t>Discussion</w:t>
      </w:r>
      <w:r w:rsidR="00DC4939">
        <w:rPr>
          <w:rFonts w:eastAsia="바탕" w:cs="Arial" w:hint="eastAsia"/>
          <w:b/>
          <w:bCs/>
          <w:lang w:val="en-US" w:eastAsia="ko-KR"/>
        </w:rPr>
        <w:t>s</w:t>
      </w:r>
    </w:p>
    <w:p w14:paraId="77EECC5E" w14:textId="77777777" w:rsidR="00D80143" w:rsidRPr="00A45676" w:rsidRDefault="00D80143" w:rsidP="00A45676">
      <w:pPr>
        <w:spacing w:before="120" w:after="120" w:line="240" w:lineRule="auto"/>
        <w:ind w:left="0" w:firstLineChars="100" w:firstLine="200"/>
        <w:rPr>
          <w:rFonts w:eastAsiaTheme="minorEastAsia"/>
          <w:lang w:val="en-US" w:eastAsia="ko-KR"/>
        </w:rPr>
      </w:pPr>
    </w:p>
    <w:p w14:paraId="432ECBC0" w14:textId="3B68F245" w:rsidR="00F37D87" w:rsidRDefault="00150D9D" w:rsidP="00F37D87">
      <w:pPr>
        <w:pStyle w:val="2"/>
        <w:numPr>
          <w:ilvl w:val="1"/>
          <w:numId w:val="1"/>
        </w:numPr>
        <w:rPr>
          <w:rFonts w:eastAsia="바탕" w:cs="Arial"/>
          <w:b/>
          <w:bCs/>
          <w:sz w:val="24"/>
          <w:lang w:val="en-US" w:eastAsia="ko-KR"/>
        </w:rPr>
      </w:pPr>
      <w:r>
        <w:rPr>
          <w:rFonts w:eastAsia="바탕" w:cs="Arial" w:hint="eastAsia"/>
          <w:b/>
          <w:bCs/>
          <w:sz w:val="24"/>
          <w:lang w:val="en-US" w:eastAsia="ko-KR"/>
        </w:rPr>
        <w:t>Consideration points on semi-static switching pattern</w:t>
      </w:r>
    </w:p>
    <w:p w14:paraId="2993DB91" w14:textId="77777777" w:rsidR="009F2AD8" w:rsidRDefault="009F2AD8" w:rsidP="00150D9D">
      <w:pPr>
        <w:spacing w:before="120" w:after="120" w:line="240" w:lineRule="auto"/>
        <w:ind w:left="0" w:firstLineChars="100" w:firstLine="220"/>
        <w:rPr>
          <w:rFonts w:ascii="바탕" w:eastAsia="바탕" w:hAnsi="바탕"/>
          <w:sz w:val="22"/>
          <w:szCs w:val="22"/>
          <w:lang w:eastAsia="ko-KR"/>
        </w:rPr>
      </w:pPr>
    </w:p>
    <w:p w14:paraId="1AF79DD7" w14:textId="598C1231" w:rsidR="009F2AD8" w:rsidRPr="009F2AD8" w:rsidRDefault="009F2AD8" w:rsidP="00150D9D">
      <w:pPr>
        <w:spacing w:before="120" w:after="120" w:line="240" w:lineRule="auto"/>
        <w:ind w:left="0" w:firstLineChars="100" w:firstLine="220"/>
        <w:rPr>
          <w:rFonts w:eastAsia="바탕"/>
          <w:b/>
          <w:bCs/>
          <w:sz w:val="22"/>
          <w:szCs w:val="22"/>
          <w:lang w:eastAsia="ko-KR"/>
        </w:rPr>
      </w:pPr>
      <w:r w:rsidRPr="009F2AD8">
        <w:rPr>
          <w:rFonts w:ascii="바탕" w:eastAsia="바탕" w:hAnsi="바탕" w:hint="eastAsia"/>
          <w:b/>
          <w:bCs/>
          <w:sz w:val="22"/>
          <w:szCs w:val="22"/>
          <w:lang w:eastAsia="ko-KR"/>
        </w:rPr>
        <w:t>■</w:t>
      </w:r>
      <w:r w:rsidRPr="009F2AD8">
        <w:rPr>
          <w:rFonts w:eastAsia="바탕" w:hint="eastAsia"/>
          <w:b/>
          <w:bCs/>
          <w:sz w:val="22"/>
          <w:szCs w:val="22"/>
          <w:lang w:eastAsia="ko-KR"/>
        </w:rPr>
        <w:t xml:space="preserve"> </w:t>
      </w:r>
      <w:r>
        <w:rPr>
          <w:rFonts w:eastAsia="바탕" w:hint="eastAsia"/>
          <w:b/>
          <w:bCs/>
          <w:sz w:val="22"/>
          <w:szCs w:val="22"/>
          <w:lang w:eastAsia="ko-KR"/>
        </w:rPr>
        <w:t>G</w:t>
      </w:r>
      <w:r w:rsidRPr="009F2AD8">
        <w:rPr>
          <w:rFonts w:eastAsia="바탕" w:hint="eastAsia"/>
          <w:b/>
          <w:bCs/>
          <w:sz w:val="22"/>
          <w:szCs w:val="22"/>
          <w:lang w:eastAsia="ko-KR"/>
        </w:rPr>
        <w:t xml:space="preserve">ranularity </w:t>
      </w:r>
      <w:r>
        <w:rPr>
          <w:rFonts w:eastAsia="바탕" w:hint="eastAsia"/>
          <w:b/>
          <w:bCs/>
          <w:sz w:val="22"/>
          <w:szCs w:val="22"/>
          <w:lang w:eastAsia="ko-KR"/>
        </w:rPr>
        <w:t>of s</w:t>
      </w:r>
      <w:r w:rsidRPr="009F2AD8">
        <w:rPr>
          <w:rFonts w:eastAsia="바탕" w:hint="eastAsia"/>
          <w:b/>
          <w:bCs/>
          <w:sz w:val="22"/>
          <w:szCs w:val="22"/>
          <w:lang w:eastAsia="ko-KR"/>
        </w:rPr>
        <w:t>witching pattern</w:t>
      </w:r>
    </w:p>
    <w:p w14:paraId="7D3B5E13" w14:textId="1F381361" w:rsidR="00DB68BF" w:rsidRDefault="009F2AD8" w:rsidP="00DB68BF">
      <w:pPr>
        <w:spacing w:before="120" w:after="120" w:line="240" w:lineRule="auto"/>
        <w:ind w:left="0" w:firstLineChars="100" w:firstLine="220"/>
        <w:rPr>
          <w:rFonts w:eastAsia="바탕"/>
          <w:sz w:val="22"/>
          <w:szCs w:val="22"/>
          <w:lang w:eastAsia="ko-KR"/>
        </w:rPr>
      </w:pPr>
      <w:r>
        <w:rPr>
          <w:rFonts w:eastAsia="바탕"/>
          <w:sz w:val="22"/>
          <w:szCs w:val="22"/>
          <w:lang w:eastAsia="ko-KR"/>
        </w:rPr>
        <w:t>A</w:t>
      </w:r>
      <w:r>
        <w:rPr>
          <w:rFonts w:eastAsia="바탕" w:hint="eastAsia"/>
          <w:sz w:val="22"/>
          <w:szCs w:val="22"/>
          <w:lang w:eastAsia="ko-KR"/>
        </w:rPr>
        <w:t xml:space="preserve">ccording to the </w:t>
      </w:r>
      <w:r w:rsidR="00DB68BF">
        <w:rPr>
          <w:rFonts w:eastAsia="바탕" w:hint="eastAsia"/>
          <w:sz w:val="22"/>
          <w:szCs w:val="22"/>
          <w:lang w:eastAsia="ko-KR"/>
        </w:rPr>
        <w:t xml:space="preserve">above </w:t>
      </w:r>
      <w:r>
        <w:rPr>
          <w:rFonts w:eastAsia="바탕" w:hint="eastAsia"/>
          <w:sz w:val="22"/>
          <w:szCs w:val="22"/>
          <w:lang w:eastAsia="ko-KR"/>
        </w:rPr>
        <w:t xml:space="preserve">WID, </w:t>
      </w:r>
      <w:r w:rsidR="008E12DD">
        <w:rPr>
          <w:rFonts w:eastAsia="바탕" w:hint="eastAsia"/>
          <w:sz w:val="22"/>
          <w:szCs w:val="22"/>
          <w:lang w:eastAsia="ko-KR"/>
        </w:rPr>
        <w:t>RAN1</w:t>
      </w:r>
      <w:r w:rsidR="00BB505E">
        <w:rPr>
          <w:rFonts w:eastAsia="바탕" w:hint="eastAsia"/>
          <w:sz w:val="22"/>
          <w:szCs w:val="22"/>
          <w:lang w:eastAsia="ko-KR"/>
        </w:rPr>
        <w:t xml:space="preserve"> </w:t>
      </w:r>
      <w:r w:rsidR="008E12DD">
        <w:rPr>
          <w:rFonts w:eastAsia="바탕" w:hint="eastAsia"/>
          <w:sz w:val="22"/>
          <w:szCs w:val="22"/>
          <w:lang w:eastAsia="ko-KR"/>
        </w:rPr>
        <w:t>would need</w:t>
      </w:r>
      <w:r w:rsidR="00BB505E">
        <w:rPr>
          <w:rFonts w:eastAsia="바탕" w:hint="eastAsia"/>
          <w:sz w:val="22"/>
          <w:szCs w:val="22"/>
          <w:lang w:eastAsia="ko-KR"/>
        </w:rPr>
        <w:t xml:space="preserve"> to specify </w:t>
      </w:r>
      <w:r>
        <w:rPr>
          <w:rFonts w:eastAsia="바탕" w:hint="eastAsia"/>
          <w:sz w:val="22"/>
          <w:szCs w:val="22"/>
          <w:lang w:eastAsia="ko-KR"/>
        </w:rPr>
        <w:t>switching gap and PHY procedure for low band CA via switching between Case 1</w:t>
      </w:r>
      <w:r w:rsidR="00DB68BF">
        <w:rPr>
          <w:rFonts w:eastAsia="바탕" w:hint="eastAsia"/>
          <w:sz w:val="22"/>
          <w:szCs w:val="22"/>
          <w:lang w:eastAsia="ko-KR"/>
        </w:rPr>
        <w:t xml:space="preserve"> (</w:t>
      </w:r>
      <w:r w:rsidR="00DB68BF" w:rsidRPr="00150D9D">
        <w:rPr>
          <w:rFonts w:eastAsia="DengXian"/>
          <w:kern w:val="2"/>
          <w:sz w:val="22"/>
          <w:szCs w:val="22"/>
          <w:lang w:val="en-US" w:eastAsia="ko-KR"/>
          <w14:ligatures w14:val="standardContextual"/>
        </w:rPr>
        <w:t>Tx/Rx on FDD carrier 1 and no Rx on SDL carrier 2</w:t>
      </w:r>
      <w:r w:rsidR="00DB68BF">
        <w:rPr>
          <w:rFonts w:eastAsia="바탕" w:hint="eastAsia"/>
          <w:sz w:val="22"/>
          <w:szCs w:val="22"/>
          <w:lang w:eastAsia="ko-KR"/>
        </w:rPr>
        <w:t>)</w:t>
      </w:r>
      <w:r>
        <w:rPr>
          <w:rFonts w:eastAsia="바탕" w:hint="eastAsia"/>
          <w:sz w:val="22"/>
          <w:szCs w:val="22"/>
          <w:lang w:eastAsia="ko-KR"/>
        </w:rPr>
        <w:t xml:space="preserve"> and Case 2</w:t>
      </w:r>
      <w:r w:rsidR="00DB68BF">
        <w:rPr>
          <w:rFonts w:eastAsia="바탕" w:hint="eastAsia"/>
          <w:sz w:val="22"/>
          <w:szCs w:val="22"/>
          <w:lang w:eastAsia="ko-KR"/>
        </w:rPr>
        <w:t xml:space="preserve"> (</w:t>
      </w:r>
      <w:r w:rsidR="00DB68BF" w:rsidRPr="00150D9D">
        <w:rPr>
          <w:rFonts w:eastAsia="DengXian"/>
          <w:kern w:val="2"/>
          <w:sz w:val="22"/>
          <w:szCs w:val="22"/>
          <w:lang w:val="en-US" w:eastAsia="ko-KR"/>
          <w14:ligatures w14:val="standardContextual"/>
        </w:rPr>
        <w:t>Rx on SDL carrier 2 and no Tx/Rx on FDD carrier 1</w:t>
      </w:r>
      <w:r w:rsidR="00DB68BF">
        <w:rPr>
          <w:rFonts w:eastAsia="바탕" w:hint="eastAsia"/>
          <w:sz w:val="22"/>
          <w:szCs w:val="22"/>
          <w:lang w:eastAsia="ko-KR"/>
        </w:rPr>
        <w:t>) in above</w:t>
      </w:r>
      <w:r w:rsidR="00BB505E">
        <w:rPr>
          <w:rFonts w:eastAsia="바탕" w:hint="eastAsia"/>
          <w:sz w:val="22"/>
          <w:szCs w:val="22"/>
          <w:lang w:eastAsia="ko-KR"/>
        </w:rPr>
        <w:t>, and semi-static switching pattern based on RRC configuration for supporting the switching operation.</w:t>
      </w:r>
      <w:r w:rsidR="00DB68BF" w:rsidRPr="00DB68BF">
        <w:rPr>
          <w:rFonts w:eastAsia="바탕"/>
          <w:sz w:val="22"/>
          <w:szCs w:val="22"/>
          <w:lang w:eastAsia="ko-KR"/>
        </w:rPr>
        <w:t xml:space="preserve"> </w:t>
      </w:r>
      <w:r w:rsidR="00DB68BF">
        <w:rPr>
          <w:rFonts w:eastAsia="바탕"/>
          <w:sz w:val="22"/>
          <w:szCs w:val="22"/>
          <w:lang w:eastAsia="ko-KR"/>
        </w:rPr>
        <w:t>F</w:t>
      </w:r>
      <w:r w:rsidR="00DB68BF">
        <w:rPr>
          <w:rFonts w:eastAsia="바탕" w:hint="eastAsia"/>
          <w:sz w:val="22"/>
          <w:szCs w:val="22"/>
          <w:lang w:eastAsia="ko-KR"/>
        </w:rPr>
        <w:t>irsly, the granularity of switching pattern between Case 1 and Case 2 needs to be decided with consideration of signalling overhead as well as switching flexibility, for example, whether the two cases are switched each other in symbol level or slot level or frame level.</w:t>
      </w:r>
    </w:p>
    <w:p w14:paraId="74B47FE8" w14:textId="77777777" w:rsidR="009F2AD8" w:rsidRDefault="009F2AD8" w:rsidP="00150D9D">
      <w:pPr>
        <w:spacing w:before="120" w:after="120" w:line="240" w:lineRule="auto"/>
        <w:ind w:left="0" w:firstLineChars="100" w:firstLine="220"/>
        <w:rPr>
          <w:rFonts w:eastAsia="바탕"/>
          <w:sz w:val="22"/>
          <w:szCs w:val="22"/>
          <w:lang w:eastAsia="ko-KR"/>
        </w:rPr>
      </w:pPr>
    </w:p>
    <w:p w14:paraId="0C78D58E" w14:textId="2913C950" w:rsidR="00D334D2" w:rsidRPr="00BD09D1" w:rsidRDefault="00D334D2" w:rsidP="00D334D2">
      <w:pPr>
        <w:spacing w:before="120" w:after="120" w:line="240" w:lineRule="auto"/>
        <w:ind w:left="0" w:firstLine="0"/>
        <w:rPr>
          <w:rFonts w:eastAsia="바탕"/>
          <w:b/>
          <w:sz w:val="22"/>
          <w:szCs w:val="22"/>
          <w:u w:val="single"/>
          <w:lang w:eastAsia="ko-KR"/>
        </w:rPr>
      </w:pPr>
      <w:r w:rsidRPr="00F86309">
        <w:rPr>
          <w:rFonts w:eastAsia="바탕"/>
          <w:b/>
          <w:sz w:val="22"/>
          <w:szCs w:val="22"/>
          <w:u w:val="single"/>
          <w:lang w:eastAsia="ko-KR"/>
        </w:rPr>
        <w:t>Proposal #1</w:t>
      </w:r>
      <w:r w:rsidRPr="00BD09D1">
        <w:rPr>
          <w:rFonts w:eastAsia="바탕"/>
          <w:b/>
          <w:sz w:val="22"/>
          <w:szCs w:val="22"/>
          <w:lang w:eastAsia="ko-KR"/>
        </w:rPr>
        <w:t xml:space="preserve">: </w:t>
      </w:r>
      <w:r w:rsidR="00D912DA">
        <w:rPr>
          <w:rFonts w:eastAsia="바탕" w:hint="eastAsia"/>
          <w:b/>
          <w:sz w:val="22"/>
          <w:szCs w:val="22"/>
          <w:lang w:eastAsia="ko-KR"/>
        </w:rPr>
        <w:t>It is necessary to decide the granularity of semi-static switching pattern by RRC configuration. (e.g. symbol level or slot level or frame level)</w:t>
      </w:r>
    </w:p>
    <w:p w14:paraId="42E522B8" w14:textId="77777777" w:rsidR="00D334D2" w:rsidRPr="008E12DD" w:rsidRDefault="00D334D2" w:rsidP="00150D9D">
      <w:pPr>
        <w:spacing w:before="120" w:after="120" w:line="240" w:lineRule="auto"/>
        <w:ind w:left="0" w:firstLineChars="100" w:firstLine="220"/>
        <w:rPr>
          <w:rFonts w:eastAsia="바탕"/>
          <w:sz w:val="22"/>
          <w:szCs w:val="22"/>
          <w:lang w:eastAsia="ko-KR"/>
        </w:rPr>
      </w:pPr>
    </w:p>
    <w:p w14:paraId="5A8F175D" w14:textId="6C3E37BF" w:rsidR="009F2AD8" w:rsidRPr="009F2AD8" w:rsidRDefault="009F2AD8" w:rsidP="009F2AD8">
      <w:pPr>
        <w:spacing w:before="120" w:after="120" w:line="240" w:lineRule="auto"/>
        <w:ind w:left="0" w:firstLineChars="100" w:firstLine="220"/>
        <w:rPr>
          <w:rFonts w:eastAsia="바탕"/>
          <w:b/>
          <w:bCs/>
          <w:sz w:val="22"/>
          <w:szCs w:val="22"/>
          <w:lang w:eastAsia="ko-KR"/>
        </w:rPr>
      </w:pPr>
      <w:r w:rsidRPr="009F2AD8">
        <w:rPr>
          <w:rFonts w:ascii="바탕" w:eastAsia="바탕" w:hAnsi="바탕" w:hint="eastAsia"/>
          <w:b/>
          <w:bCs/>
          <w:sz w:val="22"/>
          <w:szCs w:val="22"/>
          <w:lang w:eastAsia="ko-KR"/>
        </w:rPr>
        <w:t>■</w:t>
      </w:r>
      <w:r w:rsidRPr="009F2AD8">
        <w:rPr>
          <w:rFonts w:eastAsia="바탕" w:hint="eastAsia"/>
          <w:b/>
          <w:bCs/>
          <w:sz w:val="22"/>
          <w:szCs w:val="22"/>
          <w:lang w:eastAsia="ko-KR"/>
        </w:rPr>
        <w:t xml:space="preserve"> </w:t>
      </w:r>
      <w:r>
        <w:rPr>
          <w:rFonts w:eastAsia="바탕" w:hint="eastAsia"/>
          <w:b/>
          <w:bCs/>
          <w:sz w:val="22"/>
          <w:szCs w:val="22"/>
          <w:lang w:eastAsia="ko-KR"/>
        </w:rPr>
        <w:t>Location</w:t>
      </w:r>
      <w:r w:rsidRPr="009F2AD8">
        <w:rPr>
          <w:rFonts w:eastAsia="바탕" w:hint="eastAsia"/>
          <w:b/>
          <w:bCs/>
          <w:sz w:val="22"/>
          <w:szCs w:val="22"/>
          <w:lang w:eastAsia="ko-KR"/>
        </w:rPr>
        <w:t xml:space="preserve"> </w:t>
      </w:r>
      <w:r>
        <w:rPr>
          <w:rFonts w:eastAsia="바탕" w:hint="eastAsia"/>
          <w:b/>
          <w:bCs/>
          <w:sz w:val="22"/>
          <w:szCs w:val="22"/>
          <w:lang w:eastAsia="ko-KR"/>
        </w:rPr>
        <w:t>of s</w:t>
      </w:r>
      <w:r w:rsidRPr="009F2AD8">
        <w:rPr>
          <w:rFonts w:eastAsia="바탕" w:hint="eastAsia"/>
          <w:b/>
          <w:bCs/>
          <w:sz w:val="22"/>
          <w:szCs w:val="22"/>
          <w:lang w:eastAsia="ko-KR"/>
        </w:rPr>
        <w:t xml:space="preserve">witching </w:t>
      </w:r>
      <w:r>
        <w:rPr>
          <w:rFonts w:eastAsia="바탕" w:hint="eastAsia"/>
          <w:b/>
          <w:bCs/>
          <w:sz w:val="22"/>
          <w:szCs w:val="22"/>
          <w:lang w:eastAsia="ko-KR"/>
        </w:rPr>
        <w:t>gap</w:t>
      </w:r>
    </w:p>
    <w:p w14:paraId="0B940D0A" w14:textId="206CBA81" w:rsidR="00DB68BF" w:rsidRPr="000C7813" w:rsidRDefault="008E12DD" w:rsidP="00DB68BF">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Secondly, </w:t>
      </w:r>
      <w:r w:rsidR="00EC4D56">
        <w:rPr>
          <w:rFonts w:eastAsia="바탕" w:hint="eastAsia"/>
          <w:sz w:val="22"/>
          <w:szCs w:val="22"/>
          <w:lang w:eastAsia="ko-KR"/>
        </w:rPr>
        <w:t>similarly as the</w:t>
      </w:r>
      <w:r>
        <w:rPr>
          <w:rFonts w:eastAsia="바탕" w:hint="eastAsia"/>
          <w:sz w:val="22"/>
          <w:szCs w:val="22"/>
          <w:lang w:eastAsia="ko-KR"/>
        </w:rPr>
        <w:t xml:space="preserve"> UL Tx switching</w:t>
      </w:r>
      <w:r w:rsidR="00EC4D56">
        <w:rPr>
          <w:rFonts w:eastAsia="바탕" w:hint="eastAsia"/>
          <w:sz w:val="22"/>
          <w:szCs w:val="22"/>
          <w:lang w:eastAsia="ko-KR"/>
        </w:rPr>
        <w:t xml:space="preserve"> </w:t>
      </w:r>
      <w:r>
        <w:rPr>
          <w:rFonts w:eastAsia="바탕" w:hint="eastAsia"/>
          <w:sz w:val="22"/>
          <w:szCs w:val="22"/>
          <w:lang w:eastAsia="ko-KR"/>
        </w:rPr>
        <w:t xml:space="preserve">between </w:t>
      </w:r>
      <w:r w:rsidR="00EC4D56">
        <w:rPr>
          <w:rFonts w:eastAsia="바탕" w:hint="eastAsia"/>
          <w:sz w:val="22"/>
          <w:szCs w:val="22"/>
          <w:lang w:eastAsia="ko-KR"/>
        </w:rPr>
        <w:t>multiple</w:t>
      </w:r>
      <w:r>
        <w:rPr>
          <w:rFonts w:eastAsia="바탕" w:hint="eastAsia"/>
          <w:sz w:val="22"/>
          <w:szCs w:val="22"/>
          <w:lang w:eastAsia="ko-KR"/>
        </w:rPr>
        <w:t xml:space="preserve"> </w:t>
      </w:r>
      <w:r w:rsidR="00EC4D56">
        <w:rPr>
          <w:rFonts w:eastAsia="바탕" w:hint="eastAsia"/>
          <w:sz w:val="22"/>
          <w:szCs w:val="22"/>
          <w:lang w:eastAsia="ko-KR"/>
        </w:rPr>
        <w:t>bands specified</w:t>
      </w:r>
      <w:r>
        <w:rPr>
          <w:rFonts w:eastAsia="바탕" w:hint="eastAsia"/>
          <w:sz w:val="22"/>
          <w:szCs w:val="22"/>
          <w:lang w:eastAsia="ko-KR"/>
        </w:rPr>
        <w:t xml:space="preserve"> in </w:t>
      </w:r>
      <w:r w:rsidR="007D3B5F">
        <w:rPr>
          <w:rFonts w:eastAsia="바탕" w:hint="eastAsia"/>
          <w:sz w:val="22"/>
          <w:szCs w:val="22"/>
          <w:lang w:eastAsia="ko-KR"/>
        </w:rPr>
        <w:t xml:space="preserve">earlier </w:t>
      </w:r>
      <w:r>
        <w:rPr>
          <w:rFonts w:eastAsia="바탕" w:hint="eastAsia"/>
          <w:sz w:val="22"/>
          <w:szCs w:val="22"/>
          <w:lang w:eastAsia="ko-KR"/>
        </w:rPr>
        <w:t>release</w:t>
      </w:r>
      <w:r w:rsidR="00EC4D56">
        <w:rPr>
          <w:rFonts w:eastAsia="바탕" w:hint="eastAsia"/>
          <w:sz w:val="22"/>
          <w:szCs w:val="22"/>
          <w:lang w:eastAsia="ko-KR"/>
        </w:rPr>
        <w:t xml:space="preserve">, </w:t>
      </w:r>
      <w:r w:rsidR="007D3B5F">
        <w:rPr>
          <w:rFonts w:eastAsia="바탕" w:hint="eastAsia"/>
          <w:sz w:val="22"/>
          <w:szCs w:val="22"/>
          <w:lang w:eastAsia="ko-KR"/>
        </w:rPr>
        <w:t xml:space="preserve">whether/how to define </w:t>
      </w:r>
      <w:r w:rsidR="00EC4D56">
        <w:rPr>
          <w:rFonts w:eastAsia="바탕" w:hint="eastAsia"/>
          <w:sz w:val="22"/>
          <w:szCs w:val="22"/>
          <w:lang w:eastAsia="ko-KR"/>
        </w:rPr>
        <w:t xml:space="preserve">the location of switching gap between Case 1 and Case 2 </w:t>
      </w:r>
      <w:r w:rsidR="007D3B5F">
        <w:rPr>
          <w:rFonts w:eastAsia="바탕" w:hint="eastAsia"/>
          <w:sz w:val="22"/>
          <w:szCs w:val="22"/>
          <w:lang w:eastAsia="ko-KR"/>
        </w:rPr>
        <w:t xml:space="preserve">may </w:t>
      </w:r>
      <w:r w:rsidR="00EC4D56">
        <w:rPr>
          <w:rFonts w:eastAsia="바탕" w:hint="eastAsia"/>
          <w:sz w:val="22"/>
          <w:szCs w:val="22"/>
          <w:lang w:eastAsia="ko-KR"/>
        </w:rPr>
        <w:t>need to be d</w:t>
      </w:r>
      <w:r w:rsidR="007D3B5F">
        <w:rPr>
          <w:rFonts w:eastAsia="바탕" w:hint="eastAsia"/>
          <w:sz w:val="22"/>
          <w:szCs w:val="22"/>
          <w:lang w:eastAsia="ko-KR"/>
        </w:rPr>
        <w:t>iscussed</w:t>
      </w:r>
      <w:r w:rsidR="00EC4D56">
        <w:rPr>
          <w:rFonts w:eastAsia="바탕" w:hint="eastAsia"/>
          <w:sz w:val="22"/>
          <w:szCs w:val="22"/>
          <w:lang w:eastAsia="ko-KR"/>
        </w:rPr>
        <w:t>, for example, whether the switching gap is located</w:t>
      </w:r>
      <w:r w:rsidR="00B76AEE">
        <w:rPr>
          <w:rFonts w:eastAsia="바탕" w:hint="eastAsia"/>
          <w:sz w:val="22"/>
          <w:szCs w:val="22"/>
          <w:lang w:eastAsia="ko-KR"/>
        </w:rPr>
        <w:t xml:space="preserve"> in:</w:t>
      </w:r>
      <w:r w:rsidR="00EC4D56">
        <w:rPr>
          <w:rFonts w:eastAsia="바탕" w:hint="eastAsia"/>
          <w:sz w:val="22"/>
          <w:szCs w:val="22"/>
          <w:lang w:eastAsia="ko-KR"/>
        </w:rPr>
        <w:t xml:space="preserve"> </w:t>
      </w:r>
      <w:r w:rsidR="00B76AEE">
        <w:rPr>
          <w:rFonts w:eastAsia="바탕" w:hint="eastAsia"/>
          <w:sz w:val="22"/>
          <w:szCs w:val="22"/>
          <w:lang w:eastAsia="ko-KR"/>
        </w:rPr>
        <w:t xml:space="preserve">1) </w:t>
      </w:r>
      <w:r w:rsidR="00EC4D56">
        <w:rPr>
          <w:rFonts w:eastAsia="바탕" w:hint="eastAsia"/>
          <w:sz w:val="22"/>
          <w:szCs w:val="22"/>
          <w:lang w:eastAsia="ko-KR"/>
        </w:rPr>
        <w:t>switch-from carrier or switch-to carrier</w:t>
      </w:r>
      <w:r w:rsidR="00B76AEE">
        <w:rPr>
          <w:rFonts w:eastAsia="바탕" w:hint="eastAsia"/>
          <w:sz w:val="22"/>
          <w:szCs w:val="22"/>
          <w:lang w:eastAsia="ko-KR"/>
        </w:rPr>
        <w:t>, or 2) FDD carrier or SDL carrier.</w:t>
      </w:r>
      <w:r w:rsidR="00DB68BF" w:rsidRPr="00DB68BF">
        <w:rPr>
          <w:rFonts w:eastAsia="바탕"/>
          <w:sz w:val="22"/>
          <w:szCs w:val="22"/>
          <w:lang w:eastAsia="ko-KR"/>
        </w:rPr>
        <w:t xml:space="preserve"> </w:t>
      </w:r>
      <w:r w:rsidR="00DB68BF">
        <w:rPr>
          <w:rFonts w:eastAsia="바탕"/>
          <w:sz w:val="22"/>
          <w:szCs w:val="22"/>
          <w:lang w:eastAsia="ko-KR"/>
        </w:rPr>
        <w:t>F</w:t>
      </w:r>
      <w:r w:rsidR="00DB68BF">
        <w:rPr>
          <w:rFonts w:eastAsia="바탕" w:hint="eastAsia"/>
          <w:sz w:val="22"/>
          <w:szCs w:val="22"/>
          <w:lang w:eastAsia="ko-KR"/>
        </w:rPr>
        <w:t xml:space="preserve">urthermore, the </w:t>
      </w:r>
      <w:r w:rsidR="00DB68BF">
        <w:rPr>
          <w:rFonts w:eastAsia="바탕"/>
          <w:sz w:val="22"/>
          <w:szCs w:val="22"/>
          <w:lang w:eastAsia="ko-KR"/>
        </w:rPr>
        <w:t>switching</w:t>
      </w:r>
      <w:r w:rsidR="00DB68BF">
        <w:rPr>
          <w:rFonts w:eastAsia="바탕" w:hint="eastAsia"/>
          <w:sz w:val="22"/>
          <w:szCs w:val="22"/>
          <w:lang w:eastAsia="ko-KR"/>
        </w:rPr>
        <w:t xml:space="preserve"> gap location and switching pattern granularity can be considered together, for example, the switching pattern can be configured with slot granularity and the </w:t>
      </w:r>
      <w:r w:rsidR="00DB68BF">
        <w:rPr>
          <w:rFonts w:eastAsia="바탕"/>
          <w:sz w:val="22"/>
          <w:szCs w:val="22"/>
          <w:lang w:eastAsia="ko-KR"/>
        </w:rPr>
        <w:t>switching</w:t>
      </w:r>
      <w:r w:rsidR="00DB68BF">
        <w:rPr>
          <w:rFonts w:eastAsia="바탕" w:hint="eastAsia"/>
          <w:sz w:val="22"/>
          <w:szCs w:val="22"/>
          <w:lang w:eastAsia="ko-KR"/>
        </w:rPr>
        <w:t xml:space="preserve"> gap can be located in switch-from carrier by considering PDCCH region at the </w:t>
      </w:r>
      <w:r w:rsidR="00DB68BF">
        <w:rPr>
          <w:rFonts w:eastAsia="바탕"/>
          <w:sz w:val="22"/>
          <w:szCs w:val="22"/>
          <w:lang w:eastAsia="ko-KR"/>
        </w:rPr>
        <w:t>beginning</w:t>
      </w:r>
      <w:r w:rsidR="00DB68BF">
        <w:rPr>
          <w:rFonts w:eastAsia="바탕" w:hint="eastAsia"/>
          <w:sz w:val="22"/>
          <w:szCs w:val="22"/>
          <w:lang w:eastAsia="ko-KR"/>
        </w:rPr>
        <w:t xml:space="preserve"> of the first slot in switch-to carrier.</w:t>
      </w:r>
    </w:p>
    <w:p w14:paraId="5842A3DA" w14:textId="77777777" w:rsidR="005D11C4" w:rsidRDefault="005D11C4" w:rsidP="00BF341A">
      <w:pPr>
        <w:spacing w:before="120" w:after="120" w:line="240" w:lineRule="auto"/>
        <w:ind w:left="0" w:firstLineChars="100" w:firstLine="220"/>
        <w:rPr>
          <w:rFonts w:eastAsia="바탕"/>
          <w:sz w:val="22"/>
          <w:szCs w:val="22"/>
          <w:lang w:eastAsia="ko-KR"/>
        </w:rPr>
      </w:pPr>
    </w:p>
    <w:p w14:paraId="201A4E90" w14:textId="05A94424" w:rsidR="00BB5736" w:rsidRPr="00BD09D1" w:rsidRDefault="00BB5736" w:rsidP="0024149E">
      <w:pPr>
        <w:spacing w:before="120" w:after="120" w:line="240" w:lineRule="auto"/>
        <w:ind w:left="0" w:firstLine="0"/>
        <w:rPr>
          <w:rFonts w:eastAsia="바탕"/>
          <w:b/>
          <w:sz w:val="22"/>
          <w:szCs w:val="22"/>
          <w:u w:val="single"/>
          <w:lang w:eastAsia="ko-KR"/>
        </w:rPr>
      </w:pPr>
      <w:r w:rsidRPr="00F86309">
        <w:rPr>
          <w:rFonts w:eastAsia="바탕"/>
          <w:b/>
          <w:sz w:val="22"/>
          <w:szCs w:val="22"/>
          <w:u w:val="single"/>
          <w:lang w:eastAsia="ko-KR"/>
        </w:rPr>
        <w:t>Proposal #</w:t>
      </w:r>
      <w:r w:rsidR="00D912DA">
        <w:rPr>
          <w:rFonts w:eastAsia="바탕" w:hint="eastAsia"/>
          <w:b/>
          <w:sz w:val="22"/>
          <w:szCs w:val="22"/>
          <w:u w:val="single"/>
          <w:lang w:eastAsia="ko-KR"/>
        </w:rPr>
        <w:t>2</w:t>
      </w:r>
      <w:r w:rsidRPr="00BD09D1">
        <w:rPr>
          <w:rFonts w:eastAsia="바탕"/>
          <w:b/>
          <w:sz w:val="22"/>
          <w:szCs w:val="22"/>
          <w:lang w:eastAsia="ko-KR"/>
        </w:rPr>
        <w:t xml:space="preserve">: </w:t>
      </w:r>
      <w:r w:rsidR="00D912DA">
        <w:rPr>
          <w:rFonts w:eastAsia="바탕" w:hint="eastAsia"/>
          <w:b/>
          <w:sz w:val="22"/>
          <w:szCs w:val="22"/>
          <w:lang w:eastAsia="ko-KR"/>
        </w:rPr>
        <w:t xml:space="preserve">It </w:t>
      </w:r>
      <w:r w:rsidR="007D3B5F">
        <w:rPr>
          <w:rFonts w:eastAsia="바탕" w:hint="eastAsia"/>
          <w:b/>
          <w:sz w:val="22"/>
          <w:szCs w:val="22"/>
          <w:lang w:eastAsia="ko-KR"/>
        </w:rPr>
        <w:t>may need</w:t>
      </w:r>
      <w:r w:rsidR="00D912DA">
        <w:rPr>
          <w:rFonts w:eastAsia="바탕" w:hint="eastAsia"/>
          <w:b/>
          <w:sz w:val="22"/>
          <w:szCs w:val="22"/>
          <w:lang w:eastAsia="ko-KR"/>
        </w:rPr>
        <w:t xml:space="preserve"> to </w:t>
      </w:r>
      <w:r w:rsidR="007D3B5F">
        <w:rPr>
          <w:rFonts w:eastAsia="바탕" w:hint="eastAsia"/>
          <w:b/>
          <w:sz w:val="22"/>
          <w:szCs w:val="22"/>
          <w:lang w:eastAsia="ko-KR"/>
        </w:rPr>
        <w:t xml:space="preserve">discuss whether/how to define </w:t>
      </w:r>
      <w:r w:rsidR="00D912DA">
        <w:rPr>
          <w:rFonts w:eastAsia="바탕" w:hint="eastAsia"/>
          <w:b/>
          <w:sz w:val="22"/>
          <w:szCs w:val="22"/>
          <w:lang w:eastAsia="ko-KR"/>
        </w:rPr>
        <w:t xml:space="preserve">the </w:t>
      </w:r>
      <w:r w:rsidR="00D912DA">
        <w:rPr>
          <w:rFonts w:eastAsia="바탕"/>
          <w:b/>
          <w:sz w:val="22"/>
          <w:szCs w:val="22"/>
          <w:lang w:eastAsia="ko-KR"/>
        </w:rPr>
        <w:t>location</w:t>
      </w:r>
      <w:r w:rsidR="00D912DA">
        <w:rPr>
          <w:rFonts w:eastAsia="바탕" w:hint="eastAsia"/>
          <w:b/>
          <w:sz w:val="22"/>
          <w:szCs w:val="22"/>
          <w:lang w:eastAsia="ko-KR"/>
        </w:rPr>
        <w:t xml:space="preserve"> of switching gap </w:t>
      </w:r>
      <w:r w:rsidR="00D912DA">
        <w:rPr>
          <w:rFonts w:eastAsia="바탕"/>
          <w:b/>
          <w:sz w:val="22"/>
          <w:szCs w:val="22"/>
          <w:lang w:eastAsia="ko-KR"/>
        </w:rPr>
        <w:t>between</w:t>
      </w:r>
      <w:r w:rsidR="00D912DA">
        <w:rPr>
          <w:rFonts w:eastAsia="바탕" w:hint="eastAsia"/>
          <w:b/>
          <w:sz w:val="22"/>
          <w:szCs w:val="22"/>
          <w:lang w:eastAsia="ko-KR"/>
        </w:rPr>
        <w:t xml:space="preserve"> Case 1 and Case 2. (e.g. in switch-from carrier or switch-to carrier, in FDD carrier or SDL carrier)</w:t>
      </w:r>
    </w:p>
    <w:p w14:paraId="44AD0731" w14:textId="77777777" w:rsidR="008F32B7" w:rsidRPr="00F86309" w:rsidRDefault="008F32B7" w:rsidP="003F572E">
      <w:pPr>
        <w:spacing w:before="120" w:after="120" w:line="240" w:lineRule="auto"/>
        <w:ind w:left="0" w:firstLineChars="100" w:firstLine="220"/>
        <w:rPr>
          <w:rFonts w:eastAsia="바탕"/>
          <w:sz w:val="22"/>
          <w:szCs w:val="22"/>
          <w:lang w:eastAsia="ko-KR"/>
        </w:rPr>
      </w:pPr>
    </w:p>
    <w:p w14:paraId="2D17094F" w14:textId="1A1DD0CB" w:rsidR="00F37D87" w:rsidRPr="00F37D87" w:rsidRDefault="00150D9D" w:rsidP="00F37D87">
      <w:pPr>
        <w:pStyle w:val="2"/>
        <w:numPr>
          <w:ilvl w:val="1"/>
          <w:numId w:val="1"/>
        </w:numPr>
        <w:rPr>
          <w:rFonts w:eastAsia="바탕" w:cs="Arial"/>
          <w:b/>
          <w:bCs/>
          <w:sz w:val="24"/>
          <w:lang w:val="en-US" w:eastAsia="ko-KR"/>
        </w:rPr>
      </w:pPr>
      <w:r>
        <w:rPr>
          <w:rFonts w:eastAsia="바탕" w:cs="Arial" w:hint="eastAsia"/>
          <w:b/>
          <w:bCs/>
          <w:sz w:val="24"/>
          <w:lang w:val="en-US" w:eastAsia="ko-KR"/>
        </w:rPr>
        <w:t xml:space="preserve">Potential issues </w:t>
      </w:r>
      <w:r w:rsidR="009F2AD8">
        <w:rPr>
          <w:rFonts w:eastAsia="바탕" w:cs="Arial" w:hint="eastAsia"/>
          <w:b/>
          <w:bCs/>
          <w:sz w:val="24"/>
          <w:lang w:val="en-US" w:eastAsia="ko-KR"/>
        </w:rPr>
        <w:t>on low band CA operation via switching</w:t>
      </w:r>
    </w:p>
    <w:p w14:paraId="79D6DA6E" w14:textId="77777777" w:rsidR="00D334D2" w:rsidRDefault="00D334D2" w:rsidP="00AE58E1">
      <w:pPr>
        <w:spacing w:before="120" w:after="120" w:line="240" w:lineRule="auto"/>
        <w:ind w:left="0" w:firstLineChars="100" w:firstLine="220"/>
        <w:rPr>
          <w:rFonts w:eastAsia="바탕"/>
          <w:sz w:val="22"/>
          <w:szCs w:val="22"/>
          <w:lang w:eastAsia="ko-KR"/>
        </w:rPr>
      </w:pPr>
    </w:p>
    <w:p w14:paraId="4209ACDE" w14:textId="76B0A8C1" w:rsidR="00D334D2" w:rsidRPr="009F2AD8" w:rsidRDefault="00D334D2" w:rsidP="00D334D2">
      <w:pPr>
        <w:spacing w:before="120" w:after="120" w:line="240" w:lineRule="auto"/>
        <w:ind w:left="0" w:firstLineChars="100" w:firstLine="220"/>
        <w:rPr>
          <w:rFonts w:eastAsia="바탕"/>
          <w:b/>
          <w:bCs/>
          <w:sz w:val="22"/>
          <w:szCs w:val="22"/>
          <w:lang w:eastAsia="ko-KR"/>
        </w:rPr>
      </w:pPr>
      <w:r w:rsidRPr="009F2AD8">
        <w:rPr>
          <w:rFonts w:ascii="바탕" w:eastAsia="바탕" w:hAnsi="바탕" w:hint="eastAsia"/>
          <w:b/>
          <w:bCs/>
          <w:sz w:val="22"/>
          <w:szCs w:val="22"/>
          <w:lang w:eastAsia="ko-KR"/>
        </w:rPr>
        <w:t>■</w:t>
      </w:r>
      <w:r w:rsidRPr="009F2AD8">
        <w:rPr>
          <w:rFonts w:eastAsia="바탕" w:hint="eastAsia"/>
          <w:b/>
          <w:bCs/>
          <w:sz w:val="22"/>
          <w:szCs w:val="22"/>
          <w:lang w:eastAsia="ko-KR"/>
        </w:rPr>
        <w:t xml:space="preserve"> </w:t>
      </w:r>
      <w:r>
        <w:rPr>
          <w:rFonts w:eastAsia="바탕" w:hint="eastAsia"/>
          <w:b/>
          <w:bCs/>
          <w:sz w:val="22"/>
          <w:szCs w:val="22"/>
          <w:lang w:eastAsia="ko-KR"/>
        </w:rPr>
        <w:t>Issue 1: Reception of essential DL signal/channel</w:t>
      </w:r>
    </w:p>
    <w:p w14:paraId="0F7C29EB" w14:textId="4D1D2BD1" w:rsidR="00D334D2" w:rsidRPr="00B27CAF" w:rsidRDefault="005E78AB" w:rsidP="00D334D2">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Regarding</w:t>
      </w:r>
      <w:r w:rsidR="00D334D2">
        <w:rPr>
          <w:rFonts w:eastAsia="바탕" w:hint="eastAsia"/>
          <w:sz w:val="22"/>
          <w:szCs w:val="22"/>
          <w:lang w:eastAsia="ko-KR"/>
        </w:rPr>
        <w:t xml:space="preserve"> </w:t>
      </w:r>
      <w:r w:rsidR="009755A4">
        <w:rPr>
          <w:rFonts w:eastAsia="바탕" w:hint="eastAsia"/>
          <w:sz w:val="22"/>
          <w:szCs w:val="22"/>
          <w:lang w:eastAsia="ko-KR"/>
        </w:rPr>
        <w:t>some essential DL signal</w:t>
      </w:r>
      <w:r w:rsidR="00DB68BF">
        <w:rPr>
          <w:rFonts w:eastAsia="바탕" w:hint="eastAsia"/>
          <w:sz w:val="22"/>
          <w:szCs w:val="22"/>
          <w:lang w:eastAsia="ko-KR"/>
        </w:rPr>
        <w:t>s</w:t>
      </w:r>
      <w:r w:rsidR="009755A4">
        <w:rPr>
          <w:rFonts w:eastAsia="바탕" w:hint="eastAsia"/>
          <w:sz w:val="22"/>
          <w:szCs w:val="22"/>
          <w:lang w:eastAsia="ko-KR"/>
        </w:rPr>
        <w:t>/channel</w:t>
      </w:r>
      <w:r w:rsidR="00DB68BF">
        <w:rPr>
          <w:rFonts w:eastAsia="바탕" w:hint="eastAsia"/>
          <w:sz w:val="22"/>
          <w:szCs w:val="22"/>
          <w:lang w:eastAsia="ko-KR"/>
        </w:rPr>
        <w:t>s</w:t>
      </w:r>
      <w:r w:rsidR="009755A4">
        <w:rPr>
          <w:rFonts w:eastAsia="바탕" w:hint="eastAsia"/>
          <w:sz w:val="22"/>
          <w:szCs w:val="22"/>
          <w:lang w:eastAsia="ko-KR"/>
        </w:rPr>
        <w:t xml:space="preserve"> (e.g. SSB, CSS (for SIB/paging/RAR scheduling), CSI-RS</w:t>
      </w:r>
      <w:r w:rsidR="00DB68BF">
        <w:rPr>
          <w:rFonts w:eastAsia="바탕" w:hint="eastAsia"/>
          <w:sz w:val="22"/>
          <w:szCs w:val="22"/>
          <w:lang w:eastAsia="ko-KR"/>
        </w:rPr>
        <w:t xml:space="preserve"> transmitted on </w:t>
      </w:r>
      <w:proofErr w:type="spellStart"/>
      <w:r w:rsidR="00DB68BF">
        <w:rPr>
          <w:rFonts w:eastAsia="바탕" w:hint="eastAsia"/>
          <w:sz w:val="22"/>
          <w:szCs w:val="22"/>
          <w:lang w:eastAsia="ko-KR"/>
        </w:rPr>
        <w:t>Pcell</w:t>
      </w:r>
      <w:proofErr w:type="spellEnd"/>
      <w:r w:rsidR="00DB68BF">
        <w:rPr>
          <w:rFonts w:eastAsia="바탕" w:hint="eastAsia"/>
          <w:sz w:val="22"/>
          <w:szCs w:val="22"/>
          <w:lang w:eastAsia="ko-KR"/>
        </w:rPr>
        <w:t xml:space="preserve">, i.e., FDD </w:t>
      </w:r>
      <w:r w:rsidR="002B1033">
        <w:rPr>
          <w:rFonts w:eastAsia="바탕" w:hint="eastAsia"/>
          <w:sz w:val="22"/>
          <w:szCs w:val="22"/>
          <w:lang w:eastAsia="ko-KR"/>
        </w:rPr>
        <w:t xml:space="preserve">DL </w:t>
      </w:r>
      <w:r w:rsidR="00DB68BF">
        <w:rPr>
          <w:rFonts w:eastAsia="바탕" w:hint="eastAsia"/>
          <w:sz w:val="22"/>
          <w:szCs w:val="22"/>
          <w:lang w:eastAsia="ko-KR"/>
        </w:rPr>
        <w:t>carrier</w:t>
      </w:r>
      <w:r w:rsidR="009755A4">
        <w:rPr>
          <w:rFonts w:eastAsia="바탕" w:hint="eastAsia"/>
          <w:sz w:val="22"/>
          <w:szCs w:val="22"/>
          <w:lang w:eastAsia="ko-KR"/>
        </w:rPr>
        <w:t>)</w:t>
      </w:r>
      <w:r w:rsidR="00DB68BF">
        <w:rPr>
          <w:rFonts w:eastAsia="바탕" w:hint="eastAsia"/>
          <w:sz w:val="22"/>
          <w:szCs w:val="22"/>
          <w:lang w:eastAsia="ko-KR"/>
        </w:rPr>
        <w:t xml:space="preserve"> </w:t>
      </w:r>
      <w:r w:rsidR="009755A4">
        <w:rPr>
          <w:rFonts w:eastAsia="바탕" w:hint="eastAsia"/>
          <w:sz w:val="22"/>
          <w:szCs w:val="22"/>
          <w:lang w:eastAsia="ko-KR"/>
        </w:rPr>
        <w:t xml:space="preserve">required for </w:t>
      </w:r>
      <w:r w:rsidR="00DB68BF">
        <w:rPr>
          <w:rFonts w:eastAsia="바탕" w:hint="eastAsia"/>
          <w:sz w:val="22"/>
          <w:szCs w:val="22"/>
          <w:lang w:eastAsia="ko-KR"/>
        </w:rPr>
        <w:t xml:space="preserve">the </w:t>
      </w:r>
      <w:r w:rsidR="009755A4">
        <w:rPr>
          <w:rFonts w:eastAsia="바탕" w:hint="eastAsia"/>
          <w:sz w:val="22"/>
          <w:szCs w:val="22"/>
          <w:lang w:eastAsia="ko-KR"/>
        </w:rPr>
        <w:t xml:space="preserve">resource/mobility management (e.g. RRM, RLM, BFR) of UE, it is desirable that </w:t>
      </w:r>
      <w:r w:rsidR="00DB68BF">
        <w:rPr>
          <w:rFonts w:eastAsia="바탕" w:hint="eastAsia"/>
          <w:sz w:val="22"/>
          <w:szCs w:val="22"/>
          <w:lang w:eastAsia="ko-KR"/>
        </w:rPr>
        <w:t xml:space="preserve">the semi-static switching pattern ensures Case 1 </w:t>
      </w:r>
      <w:r w:rsidR="00B27CAF">
        <w:rPr>
          <w:rFonts w:eastAsia="바탕" w:hint="eastAsia"/>
          <w:sz w:val="22"/>
          <w:szCs w:val="22"/>
          <w:lang w:eastAsia="ko-KR"/>
        </w:rPr>
        <w:t xml:space="preserve">at least </w:t>
      </w:r>
      <w:r w:rsidR="00DB68BF">
        <w:rPr>
          <w:rFonts w:eastAsia="바탕" w:hint="eastAsia"/>
          <w:sz w:val="22"/>
          <w:szCs w:val="22"/>
          <w:lang w:eastAsia="ko-KR"/>
        </w:rPr>
        <w:t xml:space="preserve">during </w:t>
      </w:r>
      <w:r w:rsidR="00BE17F4">
        <w:rPr>
          <w:rFonts w:eastAsia="바탕" w:hint="eastAsia"/>
          <w:sz w:val="22"/>
          <w:szCs w:val="22"/>
          <w:lang w:eastAsia="ko-KR"/>
        </w:rPr>
        <w:t>all the</w:t>
      </w:r>
      <w:r w:rsidR="00DB68BF">
        <w:rPr>
          <w:rFonts w:eastAsia="바탕" w:hint="eastAsia"/>
          <w:sz w:val="22"/>
          <w:szCs w:val="22"/>
          <w:lang w:eastAsia="ko-KR"/>
        </w:rPr>
        <w:t xml:space="preserve"> essential DL signal/channel transmission</w:t>
      </w:r>
      <w:r w:rsidR="00BE17F4">
        <w:rPr>
          <w:rFonts w:eastAsia="바탕" w:hint="eastAsia"/>
          <w:sz w:val="22"/>
          <w:szCs w:val="22"/>
          <w:lang w:eastAsia="ko-KR"/>
        </w:rPr>
        <w:t>s</w:t>
      </w:r>
      <w:r w:rsidR="00DB68BF">
        <w:rPr>
          <w:rFonts w:eastAsia="바탕" w:hint="eastAsia"/>
          <w:sz w:val="22"/>
          <w:szCs w:val="22"/>
          <w:lang w:eastAsia="ko-KR"/>
        </w:rPr>
        <w:t xml:space="preserve"> on FDD carrier 1. However, if </w:t>
      </w:r>
      <w:r w:rsidR="00B27CAF">
        <w:rPr>
          <w:rFonts w:eastAsia="바탕" w:hint="eastAsia"/>
          <w:sz w:val="22"/>
          <w:szCs w:val="22"/>
          <w:lang w:eastAsia="ko-KR"/>
        </w:rPr>
        <w:t xml:space="preserve">it is hard to design </w:t>
      </w:r>
      <w:r w:rsidR="00BE17F4">
        <w:rPr>
          <w:rFonts w:eastAsia="바탕" w:hint="eastAsia"/>
          <w:sz w:val="22"/>
          <w:szCs w:val="22"/>
          <w:lang w:eastAsia="ko-KR"/>
        </w:rPr>
        <w:t>the pattern ensur</w:t>
      </w:r>
      <w:r w:rsidR="00B27CAF">
        <w:rPr>
          <w:rFonts w:eastAsia="바탕" w:hint="eastAsia"/>
          <w:sz w:val="22"/>
          <w:szCs w:val="22"/>
          <w:lang w:eastAsia="ko-KR"/>
        </w:rPr>
        <w:t>ing</w:t>
      </w:r>
      <w:r w:rsidR="00BE17F4">
        <w:rPr>
          <w:rFonts w:eastAsia="바탕" w:hint="eastAsia"/>
          <w:sz w:val="22"/>
          <w:szCs w:val="22"/>
          <w:lang w:eastAsia="ko-KR"/>
        </w:rPr>
        <w:t xml:space="preserve"> tha</w:t>
      </w:r>
      <w:r w:rsidR="00B27CAF">
        <w:rPr>
          <w:rFonts w:eastAsia="바탕" w:hint="eastAsia"/>
          <w:sz w:val="22"/>
          <w:szCs w:val="22"/>
          <w:lang w:eastAsia="ko-KR"/>
        </w:rPr>
        <w:t>t, it would need to consider how to handle (or what is the UE behaviour in) the situation that the pattern activates Case 2 during essential</w:t>
      </w:r>
      <w:r w:rsidR="00B27CAF" w:rsidRPr="00B27CAF">
        <w:rPr>
          <w:rFonts w:eastAsia="바탕" w:hint="eastAsia"/>
          <w:sz w:val="22"/>
          <w:szCs w:val="22"/>
          <w:lang w:eastAsia="ko-KR"/>
        </w:rPr>
        <w:t xml:space="preserve"> </w:t>
      </w:r>
      <w:r w:rsidR="00B27CAF">
        <w:rPr>
          <w:rFonts w:eastAsia="바탕" w:hint="eastAsia"/>
          <w:sz w:val="22"/>
          <w:szCs w:val="22"/>
          <w:lang w:eastAsia="ko-KR"/>
        </w:rPr>
        <w:t>DL signal/channel transmission on FDD carrier 1.</w:t>
      </w:r>
    </w:p>
    <w:p w14:paraId="5CC9A6C6" w14:textId="77777777" w:rsidR="009755A4" w:rsidRPr="00DB68BF" w:rsidRDefault="009755A4" w:rsidP="00D334D2">
      <w:pPr>
        <w:spacing w:before="120" w:after="120" w:line="240" w:lineRule="auto"/>
        <w:ind w:left="0" w:firstLineChars="100" w:firstLine="220"/>
        <w:rPr>
          <w:rFonts w:eastAsia="바탕"/>
          <w:sz w:val="22"/>
          <w:szCs w:val="22"/>
          <w:lang w:eastAsia="ko-KR"/>
        </w:rPr>
      </w:pPr>
    </w:p>
    <w:p w14:paraId="60BC3F12" w14:textId="5A2C7B4C" w:rsidR="002B1033" w:rsidRPr="00D912DA" w:rsidRDefault="002B1033" w:rsidP="002B1033">
      <w:pPr>
        <w:spacing w:before="120" w:after="120" w:line="240" w:lineRule="auto"/>
        <w:ind w:left="0" w:firstLine="0"/>
        <w:rPr>
          <w:rFonts w:eastAsia="바탕"/>
          <w:b/>
          <w:sz w:val="22"/>
          <w:szCs w:val="22"/>
          <w:lang w:eastAsia="ko-KR"/>
        </w:rPr>
      </w:pPr>
      <w:r w:rsidRPr="00F86309">
        <w:rPr>
          <w:rFonts w:eastAsia="바탕"/>
          <w:b/>
          <w:sz w:val="22"/>
          <w:szCs w:val="22"/>
          <w:u w:val="single"/>
          <w:lang w:eastAsia="ko-KR"/>
        </w:rPr>
        <w:t>Proposal #</w:t>
      </w:r>
      <w:r w:rsidR="00563192">
        <w:rPr>
          <w:rFonts w:eastAsia="바탕" w:hint="eastAsia"/>
          <w:b/>
          <w:sz w:val="22"/>
          <w:szCs w:val="22"/>
          <w:u w:val="single"/>
          <w:lang w:eastAsia="ko-KR"/>
        </w:rPr>
        <w:t>3</w:t>
      </w:r>
      <w:r w:rsidRPr="00BD09D1">
        <w:rPr>
          <w:rFonts w:eastAsia="바탕"/>
          <w:b/>
          <w:sz w:val="22"/>
          <w:szCs w:val="22"/>
          <w:lang w:eastAsia="ko-KR"/>
        </w:rPr>
        <w:t xml:space="preserve">: </w:t>
      </w:r>
      <w:r w:rsidR="00563192">
        <w:rPr>
          <w:rFonts w:eastAsia="바탕" w:hint="eastAsia"/>
          <w:b/>
          <w:sz w:val="22"/>
          <w:szCs w:val="22"/>
          <w:lang w:eastAsia="ko-KR"/>
        </w:rPr>
        <w:t>C</w:t>
      </w:r>
      <w:r w:rsidR="00D912DA">
        <w:rPr>
          <w:rFonts w:eastAsia="바탕" w:hint="eastAsia"/>
          <w:b/>
          <w:sz w:val="22"/>
          <w:szCs w:val="22"/>
          <w:lang w:eastAsia="ko-KR"/>
        </w:rPr>
        <w:t xml:space="preserve">onsider </w:t>
      </w:r>
      <w:r w:rsidR="00D912DA" w:rsidRPr="00D912DA">
        <w:rPr>
          <w:rFonts w:eastAsia="바탕" w:hint="eastAsia"/>
          <w:b/>
          <w:sz w:val="22"/>
          <w:szCs w:val="22"/>
          <w:lang w:eastAsia="ko-KR"/>
        </w:rPr>
        <w:t xml:space="preserve">how to handle (or what is the UE behaviour in) the situation that the </w:t>
      </w:r>
      <w:r w:rsidR="00D912DA">
        <w:rPr>
          <w:rFonts w:eastAsia="바탕" w:hint="eastAsia"/>
          <w:b/>
          <w:sz w:val="22"/>
          <w:szCs w:val="22"/>
          <w:lang w:eastAsia="ko-KR"/>
        </w:rPr>
        <w:t xml:space="preserve">semi-static switching </w:t>
      </w:r>
      <w:r w:rsidR="00D912DA" w:rsidRPr="00D912DA">
        <w:rPr>
          <w:rFonts w:eastAsia="바탕" w:hint="eastAsia"/>
          <w:b/>
          <w:sz w:val="22"/>
          <w:szCs w:val="22"/>
          <w:lang w:eastAsia="ko-KR"/>
        </w:rPr>
        <w:t>pattern activates Case 2 during essential DL signal/channel transmission</w:t>
      </w:r>
      <w:r w:rsidR="00563192">
        <w:rPr>
          <w:rFonts w:eastAsia="바탕" w:hint="eastAsia"/>
          <w:b/>
          <w:sz w:val="22"/>
          <w:szCs w:val="22"/>
          <w:lang w:eastAsia="ko-KR"/>
        </w:rPr>
        <w:t xml:space="preserve"> (e.g. SSB, CSS, CSI-RS</w:t>
      </w:r>
      <w:r w:rsidR="00E47597">
        <w:rPr>
          <w:rFonts w:eastAsia="바탕" w:hint="eastAsia"/>
          <w:b/>
          <w:sz w:val="22"/>
          <w:szCs w:val="22"/>
          <w:lang w:eastAsia="ko-KR"/>
        </w:rPr>
        <w:t xml:space="preserve"> for RRM/RLM/BFR</w:t>
      </w:r>
      <w:r w:rsidR="00563192">
        <w:rPr>
          <w:rFonts w:eastAsia="바탕" w:hint="eastAsia"/>
          <w:b/>
          <w:sz w:val="22"/>
          <w:szCs w:val="22"/>
          <w:lang w:eastAsia="ko-KR"/>
        </w:rPr>
        <w:t>)</w:t>
      </w:r>
      <w:r w:rsidR="00D912DA" w:rsidRPr="00D912DA">
        <w:rPr>
          <w:rFonts w:eastAsia="바탕" w:hint="eastAsia"/>
          <w:b/>
          <w:sz w:val="22"/>
          <w:szCs w:val="22"/>
          <w:lang w:eastAsia="ko-KR"/>
        </w:rPr>
        <w:t xml:space="preserve"> on FDD carrier 1.</w:t>
      </w:r>
    </w:p>
    <w:p w14:paraId="622328E6" w14:textId="77777777" w:rsidR="009F2AD8" w:rsidRDefault="009F2AD8" w:rsidP="00BF6DDD">
      <w:pPr>
        <w:spacing w:before="120" w:after="120" w:line="240" w:lineRule="auto"/>
        <w:ind w:left="0" w:firstLine="0"/>
        <w:rPr>
          <w:rFonts w:eastAsia="바탕"/>
          <w:sz w:val="22"/>
          <w:szCs w:val="22"/>
          <w:lang w:eastAsia="ko-KR"/>
        </w:rPr>
      </w:pPr>
    </w:p>
    <w:p w14:paraId="5B46C577" w14:textId="51CF9BBC" w:rsidR="002B1033" w:rsidRPr="009F2AD8" w:rsidRDefault="002B1033" w:rsidP="002B1033">
      <w:pPr>
        <w:spacing w:before="120" w:after="120" w:line="240" w:lineRule="auto"/>
        <w:ind w:left="0" w:firstLineChars="100" w:firstLine="220"/>
        <w:rPr>
          <w:rFonts w:eastAsia="바탕"/>
          <w:b/>
          <w:bCs/>
          <w:sz w:val="22"/>
          <w:szCs w:val="22"/>
          <w:lang w:eastAsia="ko-KR"/>
        </w:rPr>
      </w:pPr>
      <w:r w:rsidRPr="009F2AD8">
        <w:rPr>
          <w:rFonts w:ascii="바탕" w:eastAsia="바탕" w:hAnsi="바탕" w:hint="eastAsia"/>
          <w:b/>
          <w:bCs/>
          <w:sz w:val="22"/>
          <w:szCs w:val="22"/>
          <w:lang w:eastAsia="ko-KR"/>
        </w:rPr>
        <w:t>■</w:t>
      </w:r>
      <w:r w:rsidRPr="009F2AD8">
        <w:rPr>
          <w:rFonts w:eastAsia="바탕" w:hint="eastAsia"/>
          <w:b/>
          <w:bCs/>
          <w:sz w:val="22"/>
          <w:szCs w:val="22"/>
          <w:lang w:eastAsia="ko-KR"/>
        </w:rPr>
        <w:t xml:space="preserve"> </w:t>
      </w:r>
      <w:r>
        <w:rPr>
          <w:rFonts w:eastAsia="바탕" w:hint="eastAsia"/>
          <w:b/>
          <w:bCs/>
          <w:sz w:val="22"/>
          <w:szCs w:val="22"/>
          <w:lang w:eastAsia="ko-KR"/>
        </w:rPr>
        <w:t xml:space="preserve">Issue 2: Handling on </w:t>
      </w:r>
      <w:r>
        <w:rPr>
          <w:rFonts w:eastAsia="바탕"/>
          <w:b/>
          <w:bCs/>
          <w:sz w:val="22"/>
          <w:szCs w:val="22"/>
          <w:lang w:eastAsia="ko-KR"/>
        </w:rPr>
        <w:t>discon</w:t>
      </w:r>
      <w:r>
        <w:rPr>
          <w:rFonts w:eastAsia="바탕" w:hint="eastAsia"/>
          <w:b/>
          <w:bCs/>
          <w:sz w:val="22"/>
          <w:szCs w:val="22"/>
          <w:lang w:eastAsia="ko-KR"/>
        </w:rPr>
        <w:t>tinuity in UL carrier</w:t>
      </w:r>
    </w:p>
    <w:p w14:paraId="0D5433FF" w14:textId="6ADC95C7" w:rsidR="002B1033" w:rsidRDefault="005E78AB" w:rsidP="002B1033">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w:t>
      </w:r>
      <w:r w:rsidR="002B1033">
        <w:rPr>
          <w:rFonts w:eastAsia="바탕" w:hint="eastAsia"/>
          <w:sz w:val="22"/>
          <w:szCs w:val="22"/>
          <w:lang w:eastAsia="ko-KR"/>
        </w:rPr>
        <w:t xml:space="preserve">some periodic UL signal/channel transmission </w:t>
      </w:r>
      <w:r>
        <w:rPr>
          <w:rFonts w:eastAsia="바탕" w:hint="eastAsia"/>
          <w:sz w:val="22"/>
          <w:szCs w:val="22"/>
          <w:lang w:eastAsia="ko-KR"/>
        </w:rPr>
        <w:t>occasion/</w:t>
      </w:r>
      <w:r w:rsidR="002B1033">
        <w:rPr>
          <w:rFonts w:eastAsia="바탕" w:hint="eastAsia"/>
          <w:sz w:val="22"/>
          <w:szCs w:val="22"/>
          <w:lang w:eastAsia="ko-KR"/>
        </w:rPr>
        <w:t xml:space="preserve">resource (e.g. RACH occasion, SR PUCCH, CG PUSCH, PUXCH repetition on </w:t>
      </w:r>
      <w:proofErr w:type="spellStart"/>
      <w:r w:rsidR="002B1033">
        <w:rPr>
          <w:rFonts w:eastAsia="바탕" w:hint="eastAsia"/>
          <w:sz w:val="22"/>
          <w:szCs w:val="22"/>
          <w:lang w:eastAsia="ko-KR"/>
        </w:rPr>
        <w:t>Pcell</w:t>
      </w:r>
      <w:proofErr w:type="spellEnd"/>
      <w:r w:rsidR="002B1033">
        <w:rPr>
          <w:rFonts w:eastAsia="바탕" w:hint="eastAsia"/>
          <w:sz w:val="22"/>
          <w:szCs w:val="22"/>
          <w:lang w:eastAsia="ko-KR"/>
        </w:rPr>
        <w:t>, i.e., FDD UL carrier) configured for UE</w:t>
      </w:r>
      <w:r>
        <w:rPr>
          <w:rFonts w:eastAsia="바탕" w:hint="eastAsia"/>
          <w:sz w:val="22"/>
          <w:szCs w:val="22"/>
          <w:lang w:eastAsia="ko-KR"/>
        </w:rPr>
        <w:t xml:space="preserve">, the UE behaviour in the situation that the pattern activates Case 2 during the periodic UL signal/channel </w:t>
      </w:r>
      <w:r w:rsidR="008460B2">
        <w:rPr>
          <w:rFonts w:eastAsia="바탕" w:hint="eastAsia"/>
          <w:sz w:val="22"/>
          <w:szCs w:val="22"/>
          <w:lang w:eastAsia="ko-KR"/>
        </w:rPr>
        <w:t>occasion/resource</w:t>
      </w:r>
      <w:r>
        <w:rPr>
          <w:rFonts w:eastAsia="바탕" w:hint="eastAsia"/>
          <w:sz w:val="22"/>
          <w:szCs w:val="22"/>
          <w:lang w:eastAsia="ko-KR"/>
        </w:rPr>
        <w:t xml:space="preserve"> on FDD carrier 1, would also need to be considered (for example, how to handle SR </w:t>
      </w:r>
      <w:r w:rsidR="008460B2">
        <w:rPr>
          <w:rFonts w:eastAsia="바탕" w:hint="eastAsia"/>
          <w:sz w:val="22"/>
          <w:szCs w:val="22"/>
          <w:lang w:eastAsia="ko-KR"/>
        </w:rPr>
        <w:t xml:space="preserve">transmission </w:t>
      </w:r>
      <w:r>
        <w:rPr>
          <w:rFonts w:eastAsia="바탕" w:hint="eastAsia"/>
          <w:sz w:val="22"/>
          <w:szCs w:val="22"/>
          <w:lang w:eastAsia="ko-KR"/>
        </w:rPr>
        <w:t>counter/</w:t>
      </w:r>
      <w:r w:rsidR="008460B2">
        <w:rPr>
          <w:rFonts w:eastAsia="바탕" w:hint="eastAsia"/>
          <w:sz w:val="22"/>
          <w:szCs w:val="22"/>
          <w:lang w:eastAsia="ko-KR"/>
        </w:rPr>
        <w:t xml:space="preserve">prohibit </w:t>
      </w:r>
      <w:r>
        <w:rPr>
          <w:rFonts w:eastAsia="바탕" w:hint="eastAsia"/>
          <w:sz w:val="22"/>
          <w:szCs w:val="22"/>
          <w:lang w:eastAsia="ko-KR"/>
        </w:rPr>
        <w:t xml:space="preserve">timer or </w:t>
      </w:r>
      <w:r>
        <w:rPr>
          <w:rFonts w:eastAsia="바탕"/>
          <w:sz w:val="22"/>
          <w:szCs w:val="22"/>
          <w:lang w:eastAsia="ko-KR"/>
        </w:rPr>
        <w:t>available</w:t>
      </w:r>
      <w:r>
        <w:rPr>
          <w:rFonts w:eastAsia="바탕" w:hint="eastAsia"/>
          <w:sz w:val="22"/>
          <w:szCs w:val="22"/>
          <w:lang w:eastAsia="ko-KR"/>
        </w:rPr>
        <w:t xml:space="preserve"> slot counting for PUSCH repetition in </w:t>
      </w:r>
      <w:r w:rsidR="008460B2">
        <w:rPr>
          <w:rFonts w:eastAsia="바탕" w:hint="eastAsia"/>
          <w:sz w:val="22"/>
          <w:szCs w:val="22"/>
          <w:lang w:eastAsia="ko-KR"/>
        </w:rPr>
        <w:t>case where UE is on SDL carrier 2 during the periodic PUCCH/PUSCH resource/occasion on FDD carrier 1</w:t>
      </w:r>
      <w:r>
        <w:rPr>
          <w:rFonts w:eastAsia="바탕" w:hint="eastAsia"/>
          <w:sz w:val="22"/>
          <w:szCs w:val="22"/>
          <w:lang w:eastAsia="ko-KR"/>
        </w:rPr>
        <w:t>).</w:t>
      </w:r>
    </w:p>
    <w:p w14:paraId="166356AE" w14:textId="77777777" w:rsidR="008460B2" w:rsidRDefault="008460B2" w:rsidP="002B1033">
      <w:pPr>
        <w:spacing w:before="120" w:after="120" w:line="240" w:lineRule="auto"/>
        <w:ind w:left="0" w:firstLineChars="100" w:firstLine="220"/>
        <w:rPr>
          <w:rFonts w:eastAsia="바탕"/>
          <w:sz w:val="22"/>
          <w:szCs w:val="22"/>
          <w:lang w:eastAsia="ko-KR"/>
        </w:rPr>
      </w:pPr>
    </w:p>
    <w:p w14:paraId="614AA07A" w14:textId="353A094C" w:rsidR="008460B2" w:rsidRPr="00000BF0" w:rsidRDefault="008460B2" w:rsidP="008460B2">
      <w:pPr>
        <w:spacing w:before="120" w:after="120" w:line="240" w:lineRule="auto"/>
        <w:ind w:left="0" w:firstLine="0"/>
        <w:rPr>
          <w:rFonts w:eastAsia="바탕"/>
          <w:b/>
          <w:sz w:val="22"/>
          <w:szCs w:val="22"/>
          <w:lang w:eastAsia="ko-KR"/>
        </w:rPr>
      </w:pPr>
      <w:r w:rsidRPr="00F86309">
        <w:rPr>
          <w:rFonts w:eastAsia="바탕"/>
          <w:b/>
          <w:sz w:val="22"/>
          <w:szCs w:val="22"/>
          <w:u w:val="single"/>
          <w:lang w:eastAsia="ko-KR"/>
        </w:rPr>
        <w:t>Proposal #</w:t>
      </w:r>
      <w:r w:rsidR="00563192">
        <w:rPr>
          <w:rFonts w:eastAsia="바탕" w:hint="eastAsia"/>
          <w:b/>
          <w:sz w:val="22"/>
          <w:szCs w:val="22"/>
          <w:u w:val="single"/>
          <w:lang w:eastAsia="ko-KR"/>
        </w:rPr>
        <w:t>4</w:t>
      </w:r>
      <w:r w:rsidRPr="00BD09D1">
        <w:rPr>
          <w:rFonts w:eastAsia="바탕"/>
          <w:b/>
          <w:sz w:val="22"/>
          <w:szCs w:val="22"/>
          <w:lang w:eastAsia="ko-KR"/>
        </w:rPr>
        <w:t xml:space="preserve">: </w:t>
      </w:r>
      <w:r w:rsidR="00563192">
        <w:rPr>
          <w:rFonts w:eastAsia="바탕" w:hint="eastAsia"/>
          <w:b/>
          <w:sz w:val="22"/>
          <w:szCs w:val="22"/>
          <w:lang w:eastAsia="ko-KR"/>
        </w:rPr>
        <w:t xml:space="preserve">Consider </w:t>
      </w:r>
      <w:r w:rsidR="00563192" w:rsidRPr="00000BF0">
        <w:rPr>
          <w:rFonts w:eastAsia="바탕"/>
          <w:b/>
          <w:sz w:val="22"/>
          <w:szCs w:val="22"/>
          <w:lang w:eastAsia="ko-KR"/>
        </w:rPr>
        <w:t>UE behaviour in the situation that the semi-static switching pattern activates Case 2 during</w:t>
      </w:r>
      <w:r w:rsidR="00563192">
        <w:rPr>
          <w:rFonts w:eastAsia="바탕" w:hint="eastAsia"/>
          <w:b/>
          <w:sz w:val="22"/>
          <w:szCs w:val="22"/>
          <w:lang w:eastAsia="ko-KR"/>
        </w:rPr>
        <w:t xml:space="preserve"> </w:t>
      </w:r>
      <w:r w:rsidR="00563192" w:rsidRPr="00000BF0">
        <w:rPr>
          <w:rFonts w:eastAsia="바탕"/>
          <w:b/>
          <w:sz w:val="22"/>
          <w:szCs w:val="22"/>
          <w:lang w:eastAsia="ko-KR"/>
        </w:rPr>
        <w:t xml:space="preserve">periodic UL signal/channel </w:t>
      </w:r>
      <w:r w:rsidR="00563192">
        <w:rPr>
          <w:rFonts w:eastAsia="바탕" w:hint="eastAsia"/>
          <w:b/>
          <w:sz w:val="22"/>
          <w:szCs w:val="22"/>
          <w:lang w:eastAsia="ko-KR"/>
        </w:rPr>
        <w:t xml:space="preserve">transmission </w:t>
      </w:r>
      <w:r w:rsidR="00563192" w:rsidRPr="00000BF0">
        <w:rPr>
          <w:rFonts w:eastAsia="바탕"/>
          <w:b/>
          <w:sz w:val="22"/>
          <w:szCs w:val="22"/>
          <w:lang w:eastAsia="ko-KR"/>
        </w:rPr>
        <w:t>occasion/resource</w:t>
      </w:r>
      <w:r w:rsidR="00563192">
        <w:rPr>
          <w:rFonts w:eastAsia="바탕" w:hint="eastAsia"/>
          <w:b/>
          <w:sz w:val="22"/>
          <w:szCs w:val="22"/>
          <w:lang w:eastAsia="ko-KR"/>
        </w:rPr>
        <w:t xml:space="preserve"> (e.g. </w:t>
      </w:r>
      <w:r w:rsidR="00563192" w:rsidRPr="00000BF0">
        <w:rPr>
          <w:rFonts w:eastAsia="바탕"/>
          <w:b/>
          <w:sz w:val="22"/>
          <w:szCs w:val="22"/>
          <w:lang w:eastAsia="ko-KR"/>
        </w:rPr>
        <w:t>RACH occasion, SR PUCCH, CG PUSCH, PUXCH repetition</w:t>
      </w:r>
      <w:r w:rsidR="00563192">
        <w:rPr>
          <w:rFonts w:eastAsia="바탕" w:hint="eastAsia"/>
          <w:b/>
          <w:sz w:val="22"/>
          <w:szCs w:val="22"/>
          <w:lang w:eastAsia="ko-KR"/>
        </w:rPr>
        <w:t>)</w:t>
      </w:r>
      <w:r w:rsidR="00563192" w:rsidRPr="00000BF0">
        <w:rPr>
          <w:rFonts w:eastAsia="바탕"/>
          <w:b/>
          <w:sz w:val="22"/>
          <w:szCs w:val="22"/>
          <w:lang w:eastAsia="ko-KR"/>
        </w:rPr>
        <w:t xml:space="preserve"> on FDD carrier 1</w:t>
      </w:r>
      <w:r w:rsidR="00563192">
        <w:rPr>
          <w:rFonts w:eastAsia="바탕" w:hint="eastAsia"/>
          <w:b/>
          <w:sz w:val="22"/>
          <w:szCs w:val="22"/>
          <w:lang w:eastAsia="ko-KR"/>
        </w:rPr>
        <w:t>.</w:t>
      </w:r>
    </w:p>
    <w:p w14:paraId="1B50ACBD" w14:textId="77777777" w:rsidR="008460B2" w:rsidRDefault="008460B2" w:rsidP="002B1033">
      <w:pPr>
        <w:spacing w:before="120" w:after="120" w:line="240" w:lineRule="auto"/>
        <w:ind w:left="0" w:firstLineChars="100" w:firstLine="220"/>
        <w:rPr>
          <w:rFonts w:eastAsia="바탕"/>
          <w:sz w:val="22"/>
          <w:szCs w:val="22"/>
          <w:lang w:eastAsia="ko-KR"/>
        </w:rPr>
      </w:pPr>
    </w:p>
    <w:p w14:paraId="4AD646B8" w14:textId="4A20FD08" w:rsidR="008460B2" w:rsidRPr="009F2AD8" w:rsidRDefault="008460B2" w:rsidP="008460B2">
      <w:pPr>
        <w:spacing w:before="120" w:after="120" w:line="240" w:lineRule="auto"/>
        <w:ind w:left="0" w:firstLineChars="100" w:firstLine="220"/>
        <w:rPr>
          <w:rFonts w:eastAsia="바탕"/>
          <w:b/>
          <w:bCs/>
          <w:sz w:val="22"/>
          <w:szCs w:val="22"/>
          <w:lang w:eastAsia="ko-KR"/>
        </w:rPr>
      </w:pPr>
      <w:r w:rsidRPr="009F2AD8">
        <w:rPr>
          <w:rFonts w:ascii="바탕" w:eastAsia="바탕" w:hAnsi="바탕" w:hint="eastAsia"/>
          <w:b/>
          <w:bCs/>
          <w:sz w:val="22"/>
          <w:szCs w:val="22"/>
          <w:lang w:eastAsia="ko-KR"/>
        </w:rPr>
        <w:t>■</w:t>
      </w:r>
      <w:r w:rsidRPr="009F2AD8">
        <w:rPr>
          <w:rFonts w:eastAsia="바탕" w:hint="eastAsia"/>
          <w:b/>
          <w:bCs/>
          <w:sz w:val="22"/>
          <w:szCs w:val="22"/>
          <w:lang w:eastAsia="ko-KR"/>
        </w:rPr>
        <w:t xml:space="preserve"> </w:t>
      </w:r>
      <w:r>
        <w:rPr>
          <w:rFonts w:eastAsia="바탕" w:hint="eastAsia"/>
          <w:b/>
          <w:bCs/>
          <w:sz w:val="22"/>
          <w:szCs w:val="22"/>
          <w:lang w:eastAsia="ko-KR"/>
        </w:rPr>
        <w:t>Issue 3: Impact on PDSCH processing time</w:t>
      </w:r>
    </w:p>
    <w:p w14:paraId="38F75C39" w14:textId="49A7CECD" w:rsidR="008460B2" w:rsidRPr="00862F2F" w:rsidRDefault="00862F2F" w:rsidP="00862F2F">
      <w:pPr>
        <w:spacing w:before="120" w:after="120" w:line="240" w:lineRule="auto"/>
        <w:ind w:left="0" w:firstLineChars="100" w:firstLine="220"/>
        <w:rPr>
          <w:rFonts w:eastAsiaTheme="minorEastAsia"/>
          <w:i/>
          <w:sz w:val="22"/>
          <w:szCs w:val="22"/>
          <w:lang w:eastAsia="ko-KR"/>
        </w:rPr>
      </w:pPr>
      <w:r>
        <w:rPr>
          <w:rFonts w:eastAsia="바탕"/>
          <w:sz w:val="22"/>
          <w:szCs w:val="22"/>
          <w:lang w:eastAsia="ko-KR"/>
        </w:rPr>
        <w:t>C</w:t>
      </w:r>
      <w:r>
        <w:rPr>
          <w:rFonts w:eastAsia="바탕" w:hint="eastAsia"/>
          <w:sz w:val="22"/>
          <w:szCs w:val="22"/>
          <w:lang w:eastAsia="ko-KR"/>
        </w:rPr>
        <w:t xml:space="preserve">urrently in TS 38.214 for Rel-18, the minimum UE PDSCH processing time </w:t>
      </w:r>
      <m:oMath>
        <m:sSub>
          <m:sSubPr>
            <m:ctrlPr>
              <w:rPr>
                <w:rFonts w:ascii="Cambria Math" w:eastAsia="Calibri" w:hAnsi="Cambria Math"/>
                <w:i/>
                <w:sz w:val="22"/>
                <w:szCs w:val="22"/>
              </w:rPr>
            </m:ctrlPr>
          </m:sSubPr>
          <m:e>
            <m:r>
              <w:rPr>
                <w:rFonts w:ascii="Cambria Math" w:eastAsia="Calibri" w:hAnsi="Cambria Math"/>
                <w:sz w:val="22"/>
                <w:szCs w:val="22"/>
              </w:rPr>
              <m:t>T</m:t>
            </m:r>
          </m:e>
          <m:sub>
            <m:r>
              <w:rPr>
                <w:rFonts w:ascii="Cambria Math" w:eastAsia="Calibri" w:hAnsi="Cambria Math"/>
                <w:sz w:val="22"/>
                <w:szCs w:val="22"/>
              </w:rPr>
              <m:t>proc,1</m:t>
            </m:r>
          </m:sub>
        </m:sSub>
      </m:oMath>
      <w:r>
        <w:rPr>
          <w:rFonts w:eastAsiaTheme="minorEastAsia" w:hint="eastAsia"/>
          <w:i/>
          <w:sz w:val="22"/>
          <w:szCs w:val="22"/>
          <w:lang w:eastAsia="ko-KR"/>
        </w:rPr>
        <w:t xml:space="preserve"> </w:t>
      </w:r>
      <w:r>
        <w:rPr>
          <w:rFonts w:eastAsia="바탕" w:hint="eastAsia"/>
          <w:sz w:val="22"/>
          <w:szCs w:val="22"/>
          <w:lang w:eastAsia="ko-KR"/>
        </w:rPr>
        <w:t>is specified as the following formula.</w:t>
      </w:r>
    </w:p>
    <w:bookmarkStart w:id="4" w:name="_Hlk45742881"/>
    <w:bookmarkStart w:id="5" w:name="_Hlk500865557"/>
    <w:bookmarkStart w:id="6" w:name="_Hlk508187268"/>
    <w:p w14:paraId="2A42C3D2" w14:textId="30335031" w:rsidR="00862F2F" w:rsidRPr="00862F2F" w:rsidRDefault="00000000" w:rsidP="00000BF0">
      <w:pPr>
        <w:spacing w:before="240" w:after="240" w:line="240" w:lineRule="auto"/>
        <w:ind w:left="0" w:firstLineChars="100" w:firstLine="220"/>
        <w:rPr>
          <w:rFonts w:eastAsiaTheme="minorEastAsia"/>
          <w:sz w:val="22"/>
          <w:szCs w:val="22"/>
          <w:lang w:eastAsia="ko-KR"/>
        </w:rPr>
      </w:pPr>
      <m:oMathPara>
        <m:oMath>
          <m:sSub>
            <m:sSubPr>
              <m:ctrlPr>
                <w:rPr>
                  <w:rFonts w:ascii="Cambria Math" w:eastAsia="Calibri" w:hAnsi="Cambria Math"/>
                  <w:i/>
                  <w:sz w:val="22"/>
                  <w:szCs w:val="22"/>
                </w:rPr>
              </m:ctrlPr>
            </m:sSubPr>
            <m:e>
              <m:r>
                <w:rPr>
                  <w:rFonts w:ascii="Cambria Math" w:eastAsia="Calibri" w:hAnsi="Cambria Math"/>
                  <w:sz w:val="22"/>
                  <w:szCs w:val="22"/>
                </w:rPr>
                <m:t>T</m:t>
              </m:r>
            </m:e>
            <m:sub>
              <m:r>
                <w:rPr>
                  <w:rFonts w:ascii="Cambria Math" w:eastAsia="Calibri" w:hAnsi="Cambria Math"/>
                  <w:sz w:val="22"/>
                  <w:szCs w:val="22"/>
                </w:rPr>
                <m:t>proc,1</m:t>
              </m:r>
            </m:sub>
          </m:sSub>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N</m:t>
              </m:r>
            </m:e>
            <m:sub>
              <m:r>
                <w:rPr>
                  <w:rFonts w:ascii="Cambria Math" w:eastAsia="Calibri" w:hAnsi="Cambria Math"/>
                  <w:sz w:val="22"/>
                  <w:szCs w:val="22"/>
                </w:rPr>
                <m:t>1</m:t>
              </m:r>
            </m:sub>
          </m:sSub>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d</m:t>
              </m:r>
            </m:e>
            <m:sub>
              <m:r>
                <w:rPr>
                  <w:rFonts w:ascii="Cambria Math" w:eastAsia="Calibri" w:hAnsi="Cambria Math"/>
                  <w:sz w:val="22"/>
                  <w:szCs w:val="22"/>
                </w:rPr>
                <m:t>1,1</m:t>
              </m:r>
            </m:sub>
          </m:sSub>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d</m:t>
              </m:r>
            </m:e>
            <m:sub>
              <m:r>
                <w:rPr>
                  <w:rFonts w:ascii="Cambria Math" w:eastAsia="Calibri" w:hAnsi="Cambria Math"/>
                  <w:sz w:val="22"/>
                  <w:szCs w:val="22"/>
                </w:rPr>
                <m:t>2</m:t>
              </m:r>
            </m:sub>
          </m:sSub>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d</m:t>
              </m:r>
            </m:e>
            <m:sub>
              <m:r>
                <w:rPr>
                  <w:rFonts w:ascii="Cambria Math" w:eastAsia="Calibri" w:hAnsi="Cambria Math"/>
                  <w:sz w:val="22"/>
                  <w:szCs w:val="22"/>
                </w:rPr>
                <m:t>3</m:t>
              </m:r>
            </m:sub>
          </m:sSub>
          <m:r>
            <w:rPr>
              <w:rFonts w:ascii="Cambria Math" w:eastAsia="Calibri" w:hAnsi="Cambria Math"/>
              <w:sz w:val="22"/>
              <w:szCs w:val="22"/>
            </w:rPr>
            <m:t>)(2048+144)⋅κ</m:t>
          </m:r>
          <m:sSup>
            <m:sSupPr>
              <m:ctrlPr>
                <w:rPr>
                  <w:rFonts w:ascii="Cambria Math" w:eastAsia="Calibri" w:hAnsi="Cambria Math"/>
                  <w:i/>
                  <w:sz w:val="22"/>
                  <w:szCs w:val="22"/>
                </w:rPr>
              </m:ctrlPr>
            </m:sSupPr>
            <m:e>
              <m:r>
                <w:rPr>
                  <w:rFonts w:ascii="Cambria Math" w:eastAsia="Calibri" w:hAnsi="Cambria Math"/>
                  <w:sz w:val="22"/>
                  <w:szCs w:val="22"/>
                </w:rPr>
                <m:t>2</m:t>
              </m:r>
            </m:e>
            <m:sup>
              <m:r>
                <w:rPr>
                  <w:rFonts w:ascii="Cambria Math" w:eastAsia="Calibri" w:hAnsi="Cambria Math"/>
                  <w:sz w:val="22"/>
                  <w:szCs w:val="22"/>
                </w:rPr>
                <m:t>-μ</m:t>
              </m:r>
            </m:sup>
          </m:sSup>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T</m:t>
              </m:r>
            </m:e>
            <m:sub>
              <m:r>
                <w:rPr>
                  <w:rFonts w:ascii="Cambria Math" w:eastAsia="Calibri" w:hAnsi="Cambria Math"/>
                  <w:sz w:val="22"/>
                  <w:szCs w:val="22"/>
                </w:rPr>
                <m:t>C</m:t>
              </m:r>
            </m:sub>
          </m:sSub>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T</m:t>
              </m:r>
            </m:e>
            <m:sub>
              <m:r>
                <w:rPr>
                  <w:rFonts w:ascii="Cambria Math" w:eastAsia="Calibri" w:hAnsi="Cambria Math"/>
                  <w:sz w:val="22"/>
                  <w:szCs w:val="22"/>
                </w:rPr>
                <m:t>ext</m:t>
              </m:r>
            </m:sub>
          </m:sSub>
        </m:oMath>
      </m:oMathPara>
      <w:bookmarkEnd w:id="4"/>
      <w:bookmarkEnd w:id="5"/>
      <w:bookmarkEnd w:id="6"/>
    </w:p>
    <w:p w14:paraId="03944A58" w14:textId="6EE17813" w:rsidR="00862F2F" w:rsidRPr="00D42152" w:rsidRDefault="00D42152" w:rsidP="00A61182">
      <w:pPr>
        <w:spacing w:before="120" w:after="120" w:line="240" w:lineRule="auto"/>
        <w:ind w:left="0" w:firstLineChars="100" w:firstLine="220"/>
        <w:rPr>
          <w:rFonts w:eastAsia="바탕"/>
          <w:sz w:val="22"/>
          <w:szCs w:val="22"/>
          <w:lang w:eastAsia="ko-KR"/>
        </w:rPr>
      </w:pPr>
      <w:r>
        <w:rPr>
          <w:rFonts w:eastAsia="바탕"/>
          <w:sz w:val="22"/>
          <w:szCs w:val="22"/>
          <w:lang w:eastAsia="ko-KR"/>
        </w:rPr>
        <w:t>B</w:t>
      </w:r>
      <w:r>
        <w:rPr>
          <w:rFonts w:eastAsia="바탕" w:hint="eastAsia"/>
          <w:sz w:val="22"/>
          <w:szCs w:val="22"/>
          <w:lang w:eastAsia="ko-KR"/>
        </w:rPr>
        <w:t xml:space="preserve">ut in case of the switching from Case 2 to Case 1, considering that </w:t>
      </w:r>
      <w:r w:rsidR="00A61182">
        <w:rPr>
          <w:rFonts w:eastAsia="바탕" w:hint="eastAsia"/>
          <w:sz w:val="22"/>
          <w:szCs w:val="22"/>
          <w:lang w:eastAsia="ko-KR"/>
        </w:rPr>
        <w:t xml:space="preserve">the </w:t>
      </w:r>
      <w:r>
        <w:rPr>
          <w:rFonts w:eastAsia="바탕" w:hint="eastAsia"/>
          <w:sz w:val="22"/>
          <w:szCs w:val="22"/>
          <w:lang w:eastAsia="ko-KR"/>
        </w:rPr>
        <w:t xml:space="preserve">UE performs PDSCH reception on SDL carrier 2 (before the switching) and then the UE transmits HARQ-ACK feedback corresponding to the PDSCH on FDD (UL) carrier 1 (after the switching), the switching </w:t>
      </w:r>
      <w:r w:rsidR="00FB5848">
        <w:rPr>
          <w:rFonts w:eastAsia="바탕" w:hint="eastAsia"/>
          <w:sz w:val="22"/>
          <w:szCs w:val="22"/>
          <w:lang w:eastAsia="ko-KR"/>
        </w:rPr>
        <w:t xml:space="preserve">time </w:t>
      </w:r>
      <w:r>
        <w:rPr>
          <w:rFonts w:eastAsia="바탕" w:hint="eastAsia"/>
          <w:sz w:val="22"/>
          <w:szCs w:val="22"/>
          <w:lang w:eastAsia="ko-KR"/>
        </w:rPr>
        <w:t>may need to be additionally considered in determin</w:t>
      </w:r>
      <w:r w:rsidR="00FB5848">
        <w:rPr>
          <w:rFonts w:eastAsia="바탕" w:hint="eastAsia"/>
          <w:sz w:val="22"/>
          <w:szCs w:val="22"/>
          <w:lang w:eastAsia="ko-KR"/>
        </w:rPr>
        <w:t>ation of</w:t>
      </w:r>
      <w:r>
        <w:rPr>
          <w:rFonts w:eastAsia="바탕" w:hint="eastAsia"/>
          <w:sz w:val="22"/>
          <w:szCs w:val="22"/>
          <w:lang w:eastAsia="ko-KR"/>
        </w:rPr>
        <w:t xml:space="preserve"> the </w:t>
      </w:r>
      <m:oMath>
        <m:sSub>
          <m:sSubPr>
            <m:ctrlPr>
              <w:rPr>
                <w:rFonts w:ascii="Cambria Math" w:eastAsia="Calibri" w:hAnsi="Cambria Math"/>
                <w:i/>
                <w:sz w:val="22"/>
                <w:szCs w:val="22"/>
              </w:rPr>
            </m:ctrlPr>
          </m:sSubPr>
          <m:e>
            <m:r>
              <w:rPr>
                <w:rFonts w:ascii="Cambria Math" w:eastAsia="Calibri" w:hAnsi="Cambria Math"/>
                <w:sz w:val="22"/>
                <w:szCs w:val="22"/>
              </w:rPr>
              <m:t>T</m:t>
            </m:r>
          </m:e>
          <m:sub>
            <m:r>
              <w:rPr>
                <w:rFonts w:ascii="Cambria Math" w:eastAsia="Calibri" w:hAnsi="Cambria Math"/>
                <w:sz w:val="22"/>
                <w:szCs w:val="22"/>
              </w:rPr>
              <m:t>proc,1</m:t>
            </m:r>
          </m:sub>
        </m:sSub>
      </m:oMath>
      <w:r>
        <w:rPr>
          <w:rFonts w:eastAsia="바탕" w:hint="eastAsia"/>
          <w:sz w:val="22"/>
          <w:szCs w:val="22"/>
          <w:lang w:eastAsia="ko-KR"/>
        </w:rPr>
        <w:t xml:space="preserve"> value.</w:t>
      </w:r>
    </w:p>
    <w:p w14:paraId="39703C62" w14:textId="77777777" w:rsidR="00862F2F" w:rsidRDefault="00862F2F" w:rsidP="00D42152">
      <w:pPr>
        <w:spacing w:before="120" w:after="120" w:line="240" w:lineRule="auto"/>
        <w:ind w:left="284" w:hangingChars="129"/>
        <w:rPr>
          <w:rFonts w:eastAsia="바탕"/>
          <w:sz w:val="22"/>
          <w:szCs w:val="22"/>
          <w:lang w:eastAsia="ko-KR"/>
        </w:rPr>
      </w:pPr>
    </w:p>
    <w:p w14:paraId="12FB5F72" w14:textId="6970A39C" w:rsidR="008460B2" w:rsidRPr="00000BF0" w:rsidRDefault="008460B2" w:rsidP="008460B2">
      <w:pPr>
        <w:spacing w:before="120" w:after="120" w:line="240" w:lineRule="auto"/>
        <w:ind w:left="0" w:firstLine="0"/>
        <w:rPr>
          <w:rFonts w:eastAsia="바탕"/>
          <w:b/>
          <w:sz w:val="22"/>
          <w:szCs w:val="22"/>
          <w:lang w:eastAsia="ko-KR"/>
        </w:rPr>
      </w:pPr>
      <w:r w:rsidRPr="00F86309">
        <w:rPr>
          <w:rFonts w:eastAsia="바탕"/>
          <w:b/>
          <w:sz w:val="22"/>
          <w:szCs w:val="22"/>
          <w:u w:val="single"/>
          <w:lang w:eastAsia="ko-KR"/>
        </w:rPr>
        <w:t>Proposal #</w:t>
      </w:r>
      <w:r w:rsidR="00563192">
        <w:rPr>
          <w:rFonts w:eastAsia="바탕" w:hint="eastAsia"/>
          <w:b/>
          <w:sz w:val="22"/>
          <w:szCs w:val="22"/>
          <w:u w:val="single"/>
          <w:lang w:eastAsia="ko-KR"/>
        </w:rPr>
        <w:t>5</w:t>
      </w:r>
      <w:r w:rsidRPr="00BD09D1">
        <w:rPr>
          <w:rFonts w:eastAsia="바탕"/>
          <w:b/>
          <w:sz w:val="22"/>
          <w:szCs w:val="22"/>
          <w:lang w:eastAsia="ko-KR"/>
        </w:rPr>
        <w:t xml:space="preserve">: </w:t>
      </w:r>
      <w:r w:rsidR="00563192">
        <w:rPr>
          <w:rFonts w:eastAsia="바탕" w:hint="eastAsia"/>
          <w:b/>
          <w:sz w:val="22"/>
          <w:szCs w:val="22"/>
          <w:lang w:eastAsia="ko-KR"/>
        </w:rPr>
        <w:t xml:space="preserve">Consider </w:t>
      </w:r>
      <w:r w:rsidR="00563192" w:rsidRPr="00000BF0">
        <w:rPr>
          <w:rFonts w:eastAsia="바탕"/>
          <w:b/>
          <w:sz w:val="22"/>
          <w:szCs w:val="22"/>
          <w:lang w:eastAsia="ko-KR"/>
        </w:rPr>
        <w:t>the switching time</w:t>
      </w:r>
      <w:r w:rsidR="00563192">
        <w:rPr>
          <w:rFonts w:eastAsia="바탕" w:hint="eastAsia"/>
          <w:b/>
          <w:sz w:val="22"/>
          <w:szCs w:val="22"/>
          <w:lang w:eastAsia="ko-KR"/>
        </w:rPr>
        <w:t xml:space="preserve"> from Case 2 (with PDSCH </w:t>
      </w:r>
      <w:r w:rsidR="00563192">
        <w:rPr>
          <w:rFonts w:eastAsia="바탕"/>
          <w:b/>
          <w:sz w:val="22"/>
          <w:szCs w:val="22"/>
          <w:lang w:eastAsia="ko-KR"/>
        </w:rPr>
        <w:t>reception</w:t>
      </w:r>
      <w:r w:rsidR="00563192">
        <w:rPr>
          <w:rFonts w:eastAsia="바탕" w:hint="eastAsia"/>
          <w:b/>
          <w:sz w:val="22"/>
          <w:szCs w:val="22"/>
          <w:lang w:eastAsia="ko-KR"/>
        </w:rPr>
        <w:t xml:space="preserve">) to Case 1 (with HARQ-ACK transmission) in </w:t>
      </w:r>
      <w:r w:rsidR="00E47597">
        <w:rPr>
          <w:rFonts w:eastAsia="바탕" w:hint="eastAsia"/>
          <w:b/>
          <w:sz w:val="22"/>
          <w:szCs w:val="22"/>
          <w:lang w:eastAsia="ko-KR"/>
        </w:rPr>
        <w:t xml:space="preserve">the </w:t>
      </w:r>
      <w:r w:rsidR="00563192">
        <w:rPr>
          <w:rFonts w:eastAsia="바탕" w:hint="eastAsia"/>
          <w:b/>
          <w:sz w:val="22"/>
          <w:szCs w:val="22"/>
          <w:lang w:eastAsia="ko-KR"/>
        </w:rPr>
        <w:t>determination of UE PDSCH processing time.</w:t>
      </w:r>
    </w:p>
    <w:p w14:paraId="31477C47" w14:textId="77777777" w:rsidR="009F2AD8" w:rsidRDefault="009F2AD8" w:rsidP="00BF6DDD">
      <w:pPr>
        <w:spacing w:before="120" w:after="120" w:line="240" w:lineRule="auto"/>
        <w:ind w:left="0" w:firstLine="0"/>
        <w:rPr>
          <w:rFonts w:eastAsia="바탕"/>
          <w:sz w:val="22"/>
          <w:szCs w:val="22"/>
          <w:lang w:eastAsia="ko-KR"/>
        </w:rPr>
      </w:pPr>
    </w:p>
    <w:p w14:paraId="24934FC9" w14:textId="53FA1BDD" w:rsidR="008460B2" w:rsidRPr="009F2AD8" w:rsidRDefault="008460B2" w:rsidP="008460B2">
      <w:pPr>
        <w:spacing w:before="120" w:after="120" w:line="240" w:lineRule="auto"/>
        <w:ind w:left="0" w:firstLineChars="100" w:firstLine="220"/>
        <w:rPr>
          <w:rFonts w:eastAsia="바탕"/>
          <w:b/>
          <w:bCs/>
          <w:sz w:val="22"/>
          <w:szCs w:val="22"/>
          <w:lang w:eastAsia="ko-KR"/>
        </w:rPr>
      </w:pPr>
      <w:r w:rsidRPr="009F2AD8">
        <w:rPr>
          <w:rFonts w:ascii="바탕" w:eastAsia="바탕" w:hAnsi="바탕" w:hint="eastAsia"/>
          <w:b/>
          <w:bCs/>
          <w:sz w:val="22"/>
          <w:szCs w:val="22"/>
          <w:lang w:eastAsia="ko-KR"/>
        </w:rPr>
        <w:t>■</w:t>
      </w:r>
      <w:r w:rsidRPr="009F2AD8">
        <w:rPr>
          <w:rFonts w:eastAsia="바탕" w:hint="eastAsia"/>
          <w:b/>
          <w:bCs/>
          <w:sz w:val="22"/>
          <w:szCs w:val="22"/>
          <w:lang w:eastAsia="ko-KR"/>
        </w:rPr>
        <w:t xml:space="preserve"> </w:t>
      </w:r>
      <w:r>
        <w:rPr>
          <w:rFonts w:eastAsia="바탕" w:hint="eastAsia"/>
          <w:b/>
          <w:bCs/>
          <w:sz w:val="22"/>
          <w:szCs w:val="22"/>
          <w:lang w:eastAsia="ko-KR"/>
        </w:rPr>
        <w:t>Issue 4: Impact on HARQ-ACK codebook</w:t>
      </w:r>
    </w:p>
    <w:p w14:paraId="42689767" w14:textId="6049A7BF" w:rsidR="008460B2" w:rsidRDefault="00FB5848" w:rsidP="008460B2">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Currently as in TS 38.213, Type-1 HARQ-ACK codebook is constructed based on </w:t>
      </w:r>
      <w:r w:rsidR="00C676DF">
        <w:rPr>
          <w:rFonts w:eastAsia="바탕" w:hint="eastAsia"/>
          <w:sz w:val="22"/>
          <w:szCs w:val="22"/>
          <w:lang w:eastAsia="ko-KR"/>
        </w:rPr>
        <w:t>the</w:t>
      </w:r>
      <w:r>
        <w:rPr>
          <w:rFonts w:eastAsia="바탕" w:hint="eastAsia"/>
          <w:sz w:val="22"/>
          <w:szCs w:val="22"/>
          <w:lang w:eastAsia="ko-KR"/>
        </w:rPr>
        <w:t xml:space="preserve"> set of (DL) slots</w:t>
      </w:r>
      <w:r w:rsidR="00C676DF">
        <w:rPr>
          <w:rFonts w:eastAsia="바탕" w:hint="eastAsia"/>
          <w:sz w:val="22"/>
          <w:szCs w:val="22"/>
          <w:lang w:eastAsia="ko-KR"/>
        </w:rPr>
        <w:t xml:space="preserve"> </w:t>
      </w:r>
      <w:r>
        <w:rPr>
          <w:rFonts w:eastAsia="바탕" w:hint="eastAsia"/>
          <w:sz w:val="22"/>
          <w:szCs w:val="22"/>
          <w:lang w:eastAsia="ko-KR"/>
        </w:rPr>
        <w:t xml:space="preserve">corresponding to </w:t>
      </w:r>
      <w:r w:rsidR="00C676DF">
        <w:rPr>
          <w:rFonts w:eastAsia="바탕" w:hint="eastAsia"/>
          <w:sz w:val="22"/>
          <w:szCs w:val="22"/>
          <w:lang w:eastAsia="ko-KR"/>
        </w:rPr>
        <w:t xml:space="preserve">all the </w:t>
      </w:r>
      <w:r>
        <w:rPr>
          <w:rFonts w:eastAsia="바탕" w:hint="eastAsia"/>
          <w:sz w:val="22"/>
          <w:szCs w:val="22"/>
          <w:lang w:eastAsia="ko-KR"/>
        </w:rPr>
        <w:t>K1 values</w:t>
      </w:r>
      <w:r w:rsidR="00C676DF">
        <w:rPr>
          <w:rFonts w:eastAsia="바탕" w:hint="eastAsia"/>
          <w:sz w:val="22"/>
          <w:szCs w:val="22"/>
          <w:lang w:eastAsia="ko-KR"/>
        </w:rPr>
        <w:t xml:space="preserve"> in each serving cell. </w:t>
      </w:r>
      <w:r w:rsidR="00C676DF">
        <w:rPr>
          <w:rFonts w:eastAsia="바탕"/>
          <w:sz w:val="22"/>
          <w:szCs w:val="22"/>
          <w:lang w:eastAsia="ko-KR"/>
        </w:rPr>
        <w:t>O</w:t>
      </w:r>
      <w:r w:rsidR="00C676DF">
        <w:rPr>
          <w:rFonts w:eastAsia="바탕" w:hint="eastAsia"/>
          <w:sz w:val="22"/>
          <w:szCs w:val="22"/>
          <w:lang w:eastAsia="ko-KR"/>
        </w:rPr>
        <w:t xml:space="preserve">n the other hand, </w:t>
      </w:r>
      <w:r w:rsidR="00716F1A">
        <w:rPr>
          <w:rFonts w:eastAsia="바탕" w:hint="eastAsia"/>
          <w:sz w:val="22"/>
          <w:szCs w:val="22"/>
          <w:lang w:eastAsia="ko-KR"/>
        </w:rPr>
        <w:t>considering that</w:t>
      </w:r>
      <w:r w:rsidR="00C676DF">
        <w:rPr>
          <w:rFonts w:eastAsia="바탕" w:hint="eastAsia"/>
          <w:sz w:val="22"/>
          <w:szCs w:val="22"/>
          <w:lang w:eastAsia="ko-KR"/>
        </w:rPr>
        <w:t xml:space="preserve"> some of (DL) slots</w:t>
      </w:r>
      <w:r w:rsidR="00C676DF" w:rsidRPr="00C676DF">
        <w:rPr>
          <w:rFonts w:eastAsia="바탕" w:hint="eastAsia"/>
          <w:sz w:val="22"/>
          <w:szCs w:val="22"/>
          <w:lang w:eastAsia="ko-KR"/>
        </w:rPr>
        <w:t xml:space="preserve"> </w:t>
      </w:r>
      <w:r w:rsidR="00C676DF">
        <w:rPr>
          <w:rFonts w:eastAsia="바탕" w:hint="eastAsia"/>
          <w:sz w:val="22"/>
          <w:szCs w:val="22"/>
          <w:lang w:eastAsia="ko-KR"/>
        </w:rPr>
        <w:t xml:space="preserve">corresponding to K1 values in carrier 1 (or 2) would be invalid for PDSCH scheduling/reception during Case 2 (or 1), </w:t>
      </w:r>
      <w:r w:rsidR="00716F1A">
        <w:rPr>
          <w:rFonts w:eastAsia="바탕" w:hint="eastAsia"/>
          <w:sz w:val="22"/>
          <w:szCs w:val="22"/>
          <w:lang w:eastAsia="ko-KR"/>
        </w:rPr>
        <w:t>the slot</w:t>
      </w:r>
      <w:r w:rsidR="00C676DF">
        <w:rPr>
          <w:rFonts w:eastAsia="바탕" w:hint="eastAsia"/>
          <w:sz w:val="22"/>
          <w:szCs w:val="22"/>
          <w:lang w:eastAsia="ko-KR"/>
        </w:rPr>
        <w:t xml:space="preserve"> may </w:t>
      </w:r>
      <w:r w:rsidR="00716F1A">
        <w:rPr>
          <w:rFonts w:eastAsia="바탕" w:hint="eastAsia"/>
          <w:sz w:val="22"/>
          <w:szCs w:val="22"/>
          <w:lang w:eastAsia="ko-KR"/>
        </w:rPr>
        <w:t>need</w:t>
      </w:r>
      <w:r w:rsidR="00C676DF">
        <w:rPr>
          <w:rFonts w:eastAsia="바탕" w:hint="eastAsia"/>
          <w:sz w:val="22"/>
          <w:szCs w:val="22"/>
          <w:lang w:eastAsia="ko-KR"/>
        </w:rPr>
        <w:t xml:space="preserve"> to</w:t>
      </w:r>
      <w:r w:rsidR="00716F1A">
        <w:rPr>
          <w:rFonts w:eastAsia="바탕" w:hint="eastAsia"/>
          <w:sz w:val="22"/>
          <w:szCs w:val="22"/>
          <w:lang w:eastAsia="ko-KR"/>
        </w:rPr>
        <w:t xml:space="preserve"> be treated as invalid in </w:t>
      </w:r>
      <w:r w:rsidR="00716F1A">
        <w:rPr>
          <w:rFonts w:eastAsia="바탕"/>
          <w:sz w:val="22"/>
          <w:szCs w:val="22"/>
          <w:lang w:eastAsia="ko-KR"/>
        </w:rPr>
        <w:t>the</w:t>
      </w:r>
      <w:r w:rsidR="00716F1A">
        <w:rPr>
          <w:rFonts w:eastAsia="바탕" w:hint="eastAsia"/>
          <w:sz w:val="22"/>
          <w:szCs w:val="22"/>
          <w:lang w:eastAsia="ko-KR"/>
        </w:rPr>
        <w:t xml:space="preserve"> construction of Type-1 codebook</w:t>
      </w:r>
      <w:r w:rsidR="0048111D">
        <w:rPr>
          <w:rFonts w:eastAsia="바탕" w:hint="eastAsia"/>
          <w:sz w:val="22"/>
          <w:szCs w:val="22"/>
          <w:lang w:eastAsia="ko-KR"/>
        </w:rPr>
        <w:t xml:space="preserve">. </w:t>
      </w:r>
    </w:p>
    <w:p w14:paraId="51B76280" w14:textId="08777C05" w:rsidR="0048111D" w:rsidRDefault="0048111D" w:rsidP="008460B2">
      <w:pPr>
        <w:spacing w:before="120" w:after="120" w:line="240" w:lineRule="auto"/>
        <w:ind w:left="0" w:firstLineChars="100" w:firstLine="220"/>
        <w:rPr>
          <w:rFonts w:eastAsia="바탕"/>
          <w:sz w:val="22"/>
          <w:szCs w:val="22"/>
          <w:lang w:eastAsia="ko-KR"/>
        </w:rPr>
      </w:pPr>
      <w:r>
        <w:rPr>
          <w:rFonts w:eastAsia="바탕"/>
          <w:sz w:val="22"/>
          <w:szCs w:val="22"/>
          <w:lang w:eastAsia="ko-KR"/>
        </w:rPr>
        <w:t>Moreover</w:t>
      </w:r>
      <w:r>
        <w:rPr>
          <w:rFonts w:eastAsia="바탕" w:hint="eastAsia"/>
          <w:sz w:val="22"/>
          <w:szCs w:val="22"/>
          <w:lang w:eastAsia="ko-KR"/>
        </w:rPr>
        <w:t xml:space="preserve">, for Type-2 HARQ-ACK codebook, both counter-DAI and total-DAI are signalled by DL DCI in CA case while only counter-DAI is signalled by DCI in non-CA case. </w:t>
      </w:r>
      <w:r>
        <w:rPr>
          <w:rFonts w:eastAsia="바탕"/>
          <w:sz w:val="22"/>
          <w:szCs w:val="22"/>
          <w:lang w:eastAsia="ko-KR"/>
        </w:rPr>
        <w:t>B</w:t>
      </w:r>
      <w:r>
        <w:rPr>
          <w:rFonts w:eastAsia="바탕" w:hint="eastAsia"/>
          <w:sz w:val="22"/>
          <w:szCs w:val="22"/>
          <w:lang w:eastAsia="ko-KR"/>
        </w:rPr>
        <w:t xml:space="preserve">ut for the CA of carrier 1 and 2 via switching, </w:t>
      </w:r>
      <w:r w:rsidR="00A61182">
        <w:rPr>
          <w:rFonts w:eastAsia="바탕" w:hint="eastAsia"/>
          <w:sz w:val="22"/>
          <w:szCs w:val="22"/>
          <w:lang w:eastAsia="ko-KR"/>
        </w:rPr>
        <w:t xml:space="preserve">signalling counter-DAI only by DL DCI would be sufficient </w:t>
      </w:r>
      <w:r>
        <w:rPr>
          <w:rFonts w:eastAsia="바탕" w:hint="eastAsia"/>
          <w:sz w:val="22"/>
          <w:szCs w:val="22"/>
          <w:lang w:eastAsia="ko-KR"/>
        </w:rPr>
        <w:t xml:space="preserve">since </w:t>
      </w:r>
      <w:r w:rsidR="00A61182">
        <w:rPr>
          <w:rFonts w:eastAsia="바탕" w:hint="eastAsia"/>
          <w:sz w:val="22"/>
          <w:szCs w:val="22"/>
          <w:lang w:eastAsia="ko-KR"/>
        </w:rPr>
        <w:t xml:space="preserve">PDSCH can be scheduled on </w:t>
      </w:r>
      <w:r>
        <w:rPr>
          <w:rFonts w:eastAsia="바탕" w:hint="eastAsia"/>
          <w:sz w:val="22"/>
          <w:szCs w:val="22"/>
          <w:lang w:eastAsia="ko-KR"/>
        </w:rPr>
        <w:t>only one carrier</w:t>
      </w:r>
      <w:r w:rsidR="00A61182">
        <w:rPr>
          <w:rFonts w:eastAsia="바탕" w:hint="eastAsia"/>
          <w:sz w:val="22"/>
          <w:szCs w:val="22"/>
          <w:lang w:eastAsia="ko-KR"/>
        </w:rPr>
        <w:t xml:space="preserve"> </w:t>
      </w:r>
      <w:r>
        <w:rPr>
          <w:rFonts w:eastAsia="바탕" w:hint="eastAsia"/>
          <w:sz w:val="22"/>
          <w:szCs w:val="22"/>
          <w:lang w:eastAsia="ko-KR"/>
        </w:rPr>
        <w:t>at a time</w:t>
      </w:r>
      <w:r w:rsidR="00A61182">
        <w:rPr>
          <w:rFonts w:eastAsia="바탕" w:hint="eastAsia"/>
          <w:sz w:val="22"/>
          <w:szCs w:val="22"/>
          <w:lang w:eastAsia="ko-KR"/>
        </w:rPr>
        <w:t xml:space="preserve"> as in non-CA case.</w:t>
      </w:r>
    </w:p>
    <w:p w14:paraId="41852BE6" w14:textId="77777777" w:rsidR="008460B2" w:rsidRPr="0048111D" w:rsidRDefault="008460B2" w:rsidP="008460B2">
      <w:pPr>
        <w:spacing w:before="120" w:after="120" w:line="240" w:lineRule="auto"/>
        <w:ind w:left="0" w:firstLineChars="100" w:firstLine="220"/>
        <w:rPr>
          <w:rFonts w:eastAsia="바탕"/>
          <w:sz w:val="22"/>
          <w:szCs w:val="22"/>
          <w:lang w:eastAsia="ko-KR"/>
        </w:rPr>
      </w:pPr>
    </w:p>
    <w:p w14:paraId="6A450D09" w14:textId="77777777" w:rsidR="00E47597" w:rsidRDefault="00E47597" w:rsidP="00E47597">
      <w:pPr>
        <w:spacing w:before="120" w:after="120" w:line="240" w:lineRule="auto"/>
        <w:ind w:left="0" w:firstLine="0"/>
        <w:rPr>
          <w:rFonts w:eastAsia="바탕"/>
          <w:b/>
          <w:sz w:val="22"/>
          <w:szCs w:val="22"/>
          <w:lang w:eastAsia="ko-KR"/>
        </w:rPr>
      </w:pPr>
      <w:r w:rsidRPr="00F86309">
        <w:rPr>
          <w:rFonts w:eastAsia="바탕"/>
          <w:b/>
          <w:sz w:val="22"/>
          <w:szCs w:val="22"/>
          <w:u w:val="single"/>
          <w:lang w:eastAsia="ko-KR"/>
        </w:rPr>
        <w:t>Proposal #</w:t>
      </w:r>
      <w:r>
        <w:rPr>
          <w:rFonts w:eastAsia="바탕" w:hint="eastAsia"/>
          <w:b/>
          <w:sz w:val="22"/>
          <w:szCs w:val="22"/>
          <w:u w:val="single"/>
          <w:lang w:eastAsia="ko-KR"/>
        </w:rPr>
        <w:t>6</w:t>
      </w:r>
      <w:r w:rsidRPr="00BD09D1">
        <w:rPr>
          <w:rFonts w:eastAsia="바탕"/>
          <w:b/>
          <w:sz w:val="22"/>
          <w:szCs w:val="22"/>
          <w:lang w:eastAsia="ko-KR"/>
        </w:rPr>
        <w:t xml:space="preserve">: </w:t>
      </w:r>
      <w:r>
        <w:rPr>
          <w:rFonts w:eastAsia="바탕" w:hint="eastAsia"/>
          <w:b/>
          <w:sz w:val="22"/>
          <w:szCs w:val="22"/>
          <w:lang w:eastAsia="ko-KR"/>
        </w:rPr>
        <w:t>Consider the slots</w:t>
      </w:r>
      <w:r w:rsidRPr="00BD09D1">
        <w:rPr>
          <w:rFonts w:eastAsia="바탕"/>
          <w:b/>
          <w:sz w:val="22"/>
          <w:szCs w:val="22"/>
          <w:lang w:eastAsia="ko-KR"/>
        </w:rPr>
        <w:t xml:space="preserve"> </w:t>
      </w:r>
      <w:r>
        <w:rPr>
          <w:rFonts w:eastAsia="바탕" w:hint="eastAsia"/>
          <w:b/>
          <w:sz w:val="22"/>
          <w:szCs w:val="22"/>
          <w:lang w:eastAsia="ko-KR"/>
        </w:rPr>
        <w:t xml:space="preserve">to be </w:t>
      </w:r>
      <w:r>
        <w:rPr>
          <w:rFonts w:eastAsia="바탕"/>
          <w:b/>
          <w:sz w:val="22"/>
          <w:szCs w:val="22"/>
          <w:lang w:eastAsia="ko-KR"/>
        </w:rPr>
        <w:t>invalid</w:t>
      </w:r>
      <w:r>
        <w:rPr>
          <w:rFonts w:eastAsia="바탕" w:hint="eastAsia"/>
          <w:b/>
          <w:sz w:val="22"/>
          <w:szCs w:val="22"/>
          <w:lang w:eastAsia="ko-KR"/>
        </w:rPr>
        <w:t xml:space="preserve"> for PDSCH scheduling on carrier 1 (or 2) during Case 2 (or 1) in the construction of Type-1 HARQ-ACK codebook.</w:t>
      </w:r>
    </w:p>
    <w:p w14:paraId="7611F698" w14:textId="77777777" w:rsidR="00E47597" w:rsidRPr="00000BF0" w:rsidRDefault="00E47597" w:rsidP="00E47597">
      <w:pPr>
        <w:pStyle w:val="af"/>
        <w:numPr>
          <w:ilvl w:val="0"/>
          <w:numId w:val="80"/>
        </w:numPr>
        <w:spacing w:before="120" w:after="120" w:line="240" w:lineRule="auto"/>
        <w:ind w:leftChars="0"/>
        <w:rPr>
          <w:rFonts w:ascii="Times New Roman" w:hAnsi="Times New Roman"/>
          <w:b/>
          <w:sz w:val="22"/>
          <w:szCs w:val="22"/>
          <w:lang w:eastAsia="ko-KR"/>
        </w:rPr>
      </w:pPr>
      <w:r w:rsidRPr="00000BF0">
        <w:rPr>
          <w:rFonts w:ascii="Times New Roman" w:hAnsi="Times New Roman"/>
          <w:b/>
          <w:sz w:val="22"/>
          <w:szCs w:val="22"/>
          <w:lang w:eastAsia="ko-KR"/>
        </w:rPr>
        <w:t xml:space="preserve">Consider </w:t>
      </w:r>
      <w:r w:rsidRPr="00000BF0">
        <w:rPr>
          <w:rFonts w:ascii="Times New Roman" w:hAnsi="Times New Roman" w:hint="eastAsia"/>
          <w:b/>
          <w:sz w:val="22"/>
          <w:szCs w:val="22"/>
          <w:lang w:eastAsia="ko-KR"/>
        </w:rPr>
        <w:t>DAI signaling by DL DCI in case of Type-2 codebook for the CA of carrier 1 and 2 via switching where only one carrier can be scheduled at a time.</w:t>
      </w:r>
    </w:p>
    <w:p w14:paraId="07E5412F" w14:textId="77777777" w:rsidR="009F2AD8" w:rsidRPr="00000BF0" w:rsidRDefault="009F2AD8" w:rsidP="00BF6DDD">
      <w:pPr>
        <w:spacing w:before="120" w:after="120" w:line="240" w:lineRule="auto"/>
        <w:ind w:left="0" w:firstLine="0"/>
        <w:rPr>
          <w:rFonts w:eastAsia="바탕"/>
          <w:sz w:val="22"/>
          <w:szCs w:val="22"/>
          <w:lang w:val="x-none" w:eastAsia="ko-KR"/>
        </w:rPr>
      </w:pPr>
    </w:p>
    <w:p w14:paraId="4C5C7411" w14:textId="77777777" w:rsidR="00270818" w:rsidRPr="00F37D87" w:rsidRDefault="00270818" w:rsidP="00270818">
      <w:pPr>
        <w:pStyle w:val="1"/>
        <w:numPr>
          <w:ilvl w:val="0"/>
          <w:numId w:val="1"/>
        </w:numPr>
        <w:spacing w:before="300"/>
        <w:rPr>
          <w:rFonts w:eastAsia="바탕"/>
          <w:b/>
          <w:lang w:eastAsia="ko-KR"/>
        </w:rPr>
      </w:pPr>
      <w:r w:rsidRPr="00F37D87">
        <w:rPr>
          <w:rFonts w:eastAsia="바탕"/>
          <w:b/>
          <w:lang w:eastAsia="ko-KR"/>
        </w:rPr>
        <w:t>Conclusions</w:t>
      </w:r>
    </w:p>
    <w:p w14:paraId="11DD9E19" w14:textId="5F5A3B62" w:rsidR="00E747F9" w:rsidRPr="00F37D87" w:rsidRDefault="0052000E" w:rsidP="00270818">
      <w:pPr>
        <w:spacing w:before="120" w:after="120" w:line="240" w:lineRule="auto"/>
        <w:ind w:left="0" w:firstLineChars="100" w:firstLine="220"/>
        <w:rPr>
          <w:rFonts w:eastAsia="바탕"/>
          <w:sz w:val="22"/>
          <w:szCs w:val="22"/>
          <w:lang w:eastAsia="ko-KR"/>
        </w:rPr>
      </w:pPr>
      <w:r w:rsidRPr="00BF6DDD">
        <w:rPr>
          <w:rFonts w:eastAsia="바탕"/>
          <w:sz w:val="22"/>
          <w:szCs w:val="22"/>
          <w:lang w:eastAsia="ko-KR"/>
        </w:rPr>
        <w:t>I</w:t>
      </w:r>
      <w:r w:rsidRPr="00BF6DDD">
        <w:rPr>
          <w:rFonts w:eastAsia="바탕"/>
          <w:bCs/>
          <w:sz w:val="22"/>
          <w:szCs w:val="22"/>
          <w:lang w:val="en-US" w:eastAsia="ko-KR"/>
        </w:rPr>
        <w:t xml:space="preserve">n this contribution, </w:t>
      </w:r>
      <w:r w:rsidR="00E47597" w:rsidRPr="00A45676">
        <w:rPr>
          <w:rFonts w:eastAsia="바탕"/>
          <w:bCs/>
          <w:sz w:val="22"/>
          <w:szCs w:val="22"/>
          <w:lang w:val="en-US" w:eastAsia="ko-KR"/>
        </w:rPr>
        <w:t xml:space="preserve">we </w:t>
      </w:r>
      <w:r w:rsidR="00E47597">
        <w:rPr>
          <w:rFonts w:eastAsia="바탕" w:hint="eastAsia"/>
          <w:bCs/>
          <w:sz w:val="22"/>
          <w:szCs w:val="22"/>
          <w:lang w:val="en-US" w:eastAsia="ko-KR"/>
        </w:rPr>
        <w:t xml:space="preserve">discussed consideration points and potential issues for support of low band CA via semi-static switching pattern in Rel-19, </w:t>
      </w:r>
      <w:r w:rsidR="006E334C" w:rsidRPr="00BF6DDD">
        <w:rPr>
          <w:rFonts w:eastAsia="바탕"/>
          <w:bCs/>
          <w:sz w:val="22"/>
          <w:szCs w:val="22"/>
          <w:lang w:val="en-US" w:eastAsia="ko-KR"/>
        </w:rPr>
        <w:t xml:space="preserve">and the following </w:t>
      </w:r>
      <w:r w:rsidR="0027008E" w:rsidRPr="00BF6DDD">
        <w:rPr>
          <w:rFonts w:eastAsia="바탕" w:hint="eastAsia"/>
          <w:bCs/>
          <w:sz w:val="22"/>
          <w:szCs w:val="22"/>
          <w:lang w:val="en-US" w:eastAsia="ko-KR"/>
        </w:rPr>
        <w:t xml:space="preserve">proposals </w:t>
      </w:r>
      <w:r w:rsidR="006E334C" w:rsidRPr="00BF6DDD">
        <w:rPr>
          <w:rFonts w:eastAsia="바탕"/>
          <w:bCs/>
          <w:sz w:val="22"/>
          <w:szCs w:val="22"/>
          <w:lang w:val="en-US" w:eastAsia="ko-KR"/>
        </w:rPr>
        <w:t xml:space="preserve">are </w:t>
      </w:r>
      <w:r w:rsidR="0027008E" w:rsidRPr="00BF6DDD">
        <w:rPr>
          <w:rFonts w:eastAsia="바탕" w:hint="eastAsia"/>
          <w:bCs/>
          <w:sz w:val="22"/>
          <w:szCs w:val="22"/>
          <w:lang w:val="en-US" w:eastAsia="ko-KR"/>
        </w:rPr>
        <w:t>provided</w:t>
      </w:r>
      <w:r w:rsidR="006E334C" w:rsidRPr="00BF6DDD">
        <w:rPr>
          <w:rFonts w:eastAsia="바탕"/>
          <w:bCs/>
          <w:sz w:val="22"/>
          <w:szCs w:val="22"/>
          <w:lang w:val="en-US" w:eastAsia="ko-KR"/>
        </w:rPr>
        <w:t>:</w:t>
      </w:r>
    </w:p>
    <w:p w14:paraId="7E06EA76" w14:textId="77777777" w:rsidR="007C208D" w:rsidRDefault="007C208D" w:rsidP="00286A35">
      <w:pPr>
        <w:spacing w:before="120" w:after="120" w:line="240" w:lineRule="auto"/>
        <w:ind w:left="0" w:firstLineChars="100" w:firstLine="220"/>
        <w:rPr>
          <w:rFonts w:eastAsia="바탕"/>
          <w:b/>
          <w:iCs/>
          <w:sz w:val="22"/>
          <w:szCs w:val="22"/>
          <w:lang w:eastAsia="ko-KR"/>
        </w:rPr>
      </w:pPr>
    </w:p>
    <w:p w14:paraId="22680E6C" w14:textId="77777777" w:rsidR="00E47597" w:rsidRDefault="00E47597" w:rsidP="000060EF">
      <w:pPr>
        <w:spacing w:before="120" w:after="120" w:line="240" w:lineRule="auto"/>
        <w:ind w:left="0" w:firstLine="0"/>
        <w:rPr>
          <w:rFonts w:eastAsia="바탕"/>
          <w:b/>
          <w:sz w:val="22"/>
          <w:szCs w:val="22"/>
          <w:lang w:eastAsia="ko-KR"/>
        </w:rPr>
      </w:pPr>
      <w:bookmarkStart w:id="7" w:name="_Hlk194056804"/>
      <w:r w:rsidRPr="00F86309">
        <w:rPr>
          <w:rFonts w:eastAsia="바탕"/>
          <w:b/>
          <w:sz w:val="22"/>
          <w:szCs w:val="22"/>
          <w:u w:val="single"/>
          <w:lang w:eastAsia="ko-KR"/>
        </w:rPr>
        <w:t>Proposal #1</w:t>
      </w:r>
      <w:r w:rsidRPr="00BD09D1">
        <w:rPr>
          <w:rFonts w:eastAsia="바탕"/>
          <w:b/>
          <w:sz w:val="22"/>
          <w:szCs w:val="22"/>
          <w:lang w:eastAsia="ko-KR"/>
        </w:rPr>
        <w:t xml:space="preserve">: </w:t>
      </w:r>
      <w:r>
        <w:rPr>
          <w:rFonts w:eastAsia="바탕" w:hint="eastAsia"/>
          <w:b/>
          <w:sz w:val="22"/>
          <w:szCs w:val="22"/>
          <w:lang w:eastAsia="ko-KR"/>
        </w:rPr>
        <w:t>It is necessary to decide the granularity of semi-static switching pattern by RRC configuration. (e.g. symbol level or slot level or frame level)</w:t>
      </w:r>
    </w:p>
    <w:p w14:paraId="11A539AD" w14:textId="77777777" w:rsidR="00E47597" w:rsidRPr="00BD09D1" w:rsidRDefault="00E47597" w:rsidP="000060EF">
      <w:pPr>
        <w:spacing w:before="120" w:after="120" w:line="240" w:lineRule="auto"/>
        <w:ind w:left="0" w:firstLine="0"/>
        <w:rPr>
          <w:rFonts w:eastAsia="바탕"/>
          <w:b/>
          <w:sz w:val="22"/>
          <w:szCs w:val="22"/>
          <w:u w:val="single"/>
          <w:lang w:eastAsia="ko-KR"/>
        </w:rPr>
      </w:pPr>
    </w:p>
    <w:p w14:paraId="21147B38" w14:textId="77777777" w:rsidR="004379FE" w:rsidRPr="00BD09D1" w:rsidRDefault="004379FE" w:rsidP="004379FE">
      <w:pPr>
        <w:spacing w:before="120" w:after="120" w:line="240" w:lineRule="auto"/>
        <w:ind w:left="0" w:firstLine="0"/>
        <w:rPr>
          <w:rFonts w:eastAsia="바탕"/>
          <w:b/>
          <w:sz w:val="22"/>
          <w:szCs w:val="22"/>
          <w:u w:val="single"/>
          <w:lang w:eastAsia="ko-KR"/>
        </w:rPr>
      </w:pPr>
      <w:r w:rsidRPr="00F86309">
        <w:rPr>
          <w:rFonts w:eastAsia="바탕"/>
          <w:b/>
          <w:sz w:val="22"/>
          <w:szCs w:val="22"/>
          <w:u w:val="single"/>
          <w:lang w:eastAsia="ko-KR"/>
        </w:rPr>
        <w:t>Proposal #</w:t>
      </w:r>
      <w:r>
        <w:rPr>
          <w:rFonts w:eastAsia="바탕" w:hint="eastAsia"/>
          <w:b/>
          <w:sz w:val="22"/>
          <w:szCs w:val="22"/>
          <w:u w:val="single"/>
          <w:lang w:eastAsia="ko-KR"/>
        </w:rPr>
        <w:t>2</w:t>
      </w:r>
      <w:r w:rsidRPr="00BD09D1">
        <w:rPr>
          <w:rFonts w:eastAsia="바탕"/>
          <w:b/>
          <w:sz w:val="22"/>
          <w:szCs w:val="22"/>
          <w:lang w:eastAsia="ko-KR"/>
        </w:rPr>
        <w:t xml:space="preserve">: </w:t>
      </w:r>
      <w:r>
        <w:rPr>
          <w:rFonts w:eastAsia="바탕" w:hint="eastAsia"/>
          <w:b/>
          <w:sz w:val="22"/>
          <w:szCs w:val="22"/>
          <w:lang w:eastAsia="ko-KR"/>
        </w:rPr>
        <w:t xml:space="preserve">It may need to discuss whether/how to define the </w:t>
      </w:r>
      <w:r>
        <w:rPr>
          <w:rFonts w:eastAsia="바탕"/>
          <w:b/>
          <w:sz w:val="22"/>
          <w:szCs w:val="22"/>
          <w:lang w:eastAsia="ko-KR"/>
        </w:rPr>
        <w:t>location</w:t>
      </w:r>
      <w:r>
        <w:rPr>
          <w:rFonts w:eastAsia="바탕" w:hint="eastAsia"/>
          <w:b/>
          <w:sz w:val="22"/>
          <w:szCs w:val="22"/>
          <w:lang w:eastAsia="ko-KR"/>
        </w:rPr>
        <w:t xml:space="preserve"> of switching gap </w:t>
      </w:r>
      <w:r>
        <w:rPr>
          <w:rFonts w:eastAsia="바탕"/>
          <w:b/>
          <w:sz w:val="22"/>
          <w:szCs w:val="22"/>
          <w:lang w:eastAsia="ko-KR"/>
        </w:rPr>
        <w:t>between</w:t>
      </w:r>
      <w:r>
        <w:rPr>
          <w:rFonts w:eastAsia="바탕" w:hint="eastAsia"/>
          <w:b/>
          <w:sz w:val="22"/>
          <w:szCs w:val="22"/>
          <w:lang w:eastAsia="ko-KR"/>
        </w:rPr>
        <w:t xml:space="preserve"> Case 1 and Case 2. (e.g. in switch-from carrier or switch-to carrier, in FDD carrier or SDL carrier)</w:t>
      </w:r>
    </w:p>
    <w:p w14:paraId="40601DA6" w14:textId="77777777" w:rsidR="00E47597" w:rsidRPr="00BD09D1" w:rsidRDefault="00E47597" w:rsidP="000060EF">
      <w:pPr>
        <w:spacing w:before="120" w:after="120" w:line="240" w:lineRule="auto"/>
        <w:ind w:left="0" w:firstLine="0"/>
        <w:rPr>
          <w:rFonts w:eastAsia="바탕"/>
          <w:b/>
          <w:sz w:val="22"/>
          <w:szCs w:val="22"/>
          <w:u w:val="single"/>
          <w:lang w:eastAsia="ko-KR"/>
        </w:rPr>
      </w:pPr>
    </w:p>
    <w:p w14:paraId="0B263726" w14:textId="77777777" w:rsidR="00E47597" w:rsidRDefault="00E47597" w:rsidP="000060EF">
      <w:pPr>
        <w:spacing w:before="120" w:after="120" w:line="240" w:lineRule="auto"/>
        <w:ind w:left="0" w:firstLine="0"/>
        <w:rPr>
          <w:rFonts w:eastAsia="바탕"/>
          <w:b/>
          <w:sz w:val="22"/>
          <w:szCs w:val="22"/>
          <w:lang w:eastAsia="ko-KR"/>
        </w:rPr>
      </w:pPr>
      <w:r w:rsidRPr="00F86309">
        <w:rPr>
          <w:rFonts w:eastAsia="바탕"/>
          <w:b/>
          <w:sz w:val="22"/>
          <w:szCs w:val="22"/>
          <w:u w:val="single"/>
          <w:lang w:eastAsia="ko-KR"/>
        </w:rPr>
        <w:t>Proposal #</w:t>
      </w:r>
      <w:r>
        <w:rPr>
          <w:rFonts w:eastAsia="바탕" w:hint="eastAsia"/>
          <w:b/>
          <w:sz w:val="22"/>
          <w:szCs w:val="22"/>
          <w:u w:val="single"/>
          <w:lang w:eastAsia="ko-KR"/>
        </w:rPr>
        <w:t>3</w:t>
      </w:r>
      <w:r w:rsidRPr="00BD09D1">
        <w:rPr>
          <w:rFonts w:eastAsia="바탕"/>
          <w:b/>
          <w:sz w:val="22"/>
          <w:szCs w:val="22"/>
          <w:lang w:eastAsia="ko-KR"/>
        </w:rPr>
        <w:t xml:space="preserve">: </w:t>
      </w:r>
      <w:r>
        <w:rPr>
          <w:rFonts w:eastAsia="바탕" w:hint="eastAsia"/>
          <w:b/>
          <w:sz w:val="22"/>
          <w:szCs w:val="22"/>
          <w:lang w:eastAsia="ko-KR"/>
        </w:rPr>
        <w:t xml:space="preserve">Consider </w:t>
      </w:r>
      <w:r w:rsidRPr="00D912DA">
        <w:rPr>
          <w:rFonts w:eastAsia="바탕" w:hint="eastAsia"/>
          <w:b/>
          <w:sz w:val="22"/>
          <w:szCs w:val="22"/>
          <w:lang w:eastAsia="ko-KR"/>
        </w:rPr>
        <w:t xml:space="preserve">how to handle (or what is the UE behaviour in) the situation that the </w:t>
      </w:r>
      <w:r>
        <w:rPr>
          <w:rFonts w:eastAsia="바탕" w:hint="eastAsia"/>
          <w:b/>
          <w:sz w:val="22"/>
          <w:szCs w:val="22"/>
          <w:lang w:eastAsia="ko-KR"/>
        </w:rPr>
        <w:t xml:space="preserve">semi-static switching </w:t>
      </w:r>
      <w:r w:rsidRPr="00D912DA">
        <w:rPr>
          <w:rFonts w:eastAsia="바탕" w:hint="eastAsia"/>
          <w:b/>
          <w:sz w:val="22"/>
          <w:szCs w:val="22"/>
          <w:lang w:eastAsia="ko-KR"/>
        </w:rPr>
        <w:t>pattern activates Case 2 during essential DL signal/channel transmission</w:t>
      </w:r>
      <w:r>
        <w:rPr>
          <w:rFonts w:eastAsia="바탕" w:hint="eastAsia"/>
          <w:b/>
          <w:sz w:val="22"/>
          <w:szCs w:val="22"/>
          <w:lang w:eastAsia="ko-KR"/>
        </w:rPr>
        <w:t xml:space="preserve"> (e.g. SSB, CSS, CSI-RS for RRM/RLM/BFR)</w:t>
      </w:r>
      <w:r w:rsidRPr="00D912DA">
        <w:rPr>
          <w:rFonts w:eastAsia="바탕" w:hint="eastAsia"/>
          <w:b/>
          <w:sz w:val="22"/>
          <w:szCs w:val="22"/>
          <w:lang w:eastAsia="ko-KR"/>
        </w:rPr>
        <w:t xml:space="preserve"> on FDD carrier 1.</w:t>
      </w:r>
    </w:p>
    <w:p w14:paraId="0D51235D" w14:textId="77777777" w:rsidR="00E47597" w:rsidRPr="00D912DA" w:rsidRDefault="00E47597" w:rsidP="000060EF">
      <w:pPr>
        <w:spacing w:before="120" w:after="120" w:line="240" w:lineRule="auto"/>
        <w:ind w:left="0" w:firstLine="0"/>
        <w:rPr>
          <w:rFonts w:eastAsia="바탕"/>
          <w:b/>
          <w:sz w:val="22"/>
          <w:szCs w:val="22"/>
          <w:lang w:eastAsia="ko-KR"/>
        </w:rPr>
      </w:pPr>
    </w:p>
    <w:p w14:paraId="541E5DE2" w14:textId="77777777" w:rsidR="00E47597" w:rsidRDefault="00E47597" w:rsidP="000060EF">
      <w:pPr>
        <w:spacing w:before="120" w:after="120" w:line="240" w:lineRule="auto"/>
        <w:ind w:left="0" w:firstLine="0"/>
        <w:rPr>
          <w:rFonts w:eastAsia="바탕"/>
          <w:b/>
          <w:sz w:val="22"/>
          <w:szCs w:val="22"/>
          <w:lang w:eastAsia="ko-KR"/>
        </w:rPr>
      </w:pPr>
      <w:r w:rsidRPr="00F86309">
        <w:rPr>
          <w:rFonts w:eastAsia="바탕"/>
          <w:b/>
          <w:sz w:val="22"/>
          <w:szCs w:val="22"/>
          <w:u w:val="single"/>
          <w:lang w:eastAsia="ko-KR"/>
        </w:rPr>
        <w:t>Proposal #</w:t>
      </w:r>
      <w:r>
        <w:rPr>
          <w:rFonts w:eastAsia="바탕" w:hint="eastAsia"/>
          <w:b/>
          <w:sz w:val="22"/>
          <w:szCs w:val="22"/>
          <w:u w:val="single"/>
          <w:lang w:eastAsia="ko-KR"/>
        </w:rPr>
        <w:t>4</w:t>
      </w:r>
      <w:r w:rsidRPr="00BD09D1">
        <w:rPr>
          <w:rFonts w:eastAsia="바탕"/>
          <w:b/>
          <w:sz w:val="22"/>
          <w:szCs w:val="22"/>
          <w:lang w:eastAsia="ko-KR"/>
        </w:rPr>
        <w:t xml:space="preserve">: </w:t>
      </w:r>
      <w:r>
        <w:rPr>
          <w:rFonts w:eastAsia="바탕" w:hint="eastAsia"/>
          <w:b/>
          <w:sz w:val="22"/>
          <w:szCs w:val="22"/>
          <w:lang w:eastAsia="ko-KR"/>
        </w:rPr>
        <w:t xml:space="preserve">Consider </w:t>
      </w:r>
      <w:r w:rsidRPr="000060EF">
        <w:rPr>
          <w:rFonts w:eastAsia="바탕" w:hint="eastAsia"/>
          <w:b/>
          <w:sz w:val="22"/>
          <w:szCs w:val="22"/>
          <w:lang w:eastAsia="ko-KR"/>
        </w:rPr>
        <w:t>UE behaviour in the situation that the semi-static switching pattern activates Case 2 during</w:t>
      </w:r>
      <w:r>
        <w:rPr>
          <w:rFonts w:eastAsia="바탕" w:hint="eastAsia"/>
          <w:b/>
          <w:sz w:val="22"/>
          <w:szCs w:val="22"/>
          <w:lang w:eastAsia="ko-KR"/>
        </w:rPr>
        <w:t xml:space="preserve"> </w:t>
      </w:r>
      <w:r w:rsidRPr="000060EF">
        <w:rPr>
          <w:rFonts w:eastAsia="바탕" w:hint="eastAsia"/>
          <w:b/>
          <w:sz w:val="22"/>
          <w:szCs w:val="22"/>
          <w:lang w:eastAsia="ko-KR"/>
        </w:rPr>
        <w:t xml:space="preserve">periodic UL signal/channel </w:t>
      </w:r>
      <w:r>
        <w:rPr>
          <w:rFonts w:eastAsia="바탕" w:hint="eastAsia"/>
          <w:b/>
          <w:sz w:val="22"/>
          <w:szCs w:val="22"/>
          <w:lang w:eastAsia="ko-KR"/>
        </w:rPr>
        <w:t xml:space="preserve">transmission </w:t>
      </w:r>
      <w:r w:rsidRPr="000060EF">
        <w:rPr>
          <w:rFonts w:eastAsia="바탕" w:hint="eastAsia"/>
          <w:b/>
          <w:sz w:val="22"/>
          <w:szCs w:val="22"/>
          <w:lang w:eastAsia="ko-KR"/>
        </w:rPr>
        <w:t>occasion/resource</w:t>
      </w:r>
      <w:r>
        <w:rPr>
          <w:rFonts w:eastAsia="바탕" w:hint="eastAsia"/>
          <w:b/>
          <w:sz w:val="22"/>
          <w:szCs w:val="22"/>
          <w:lang w:eastAsia="ko-KR"/>
        </w:rPr>
        <w:t xml:space="preserve"> (e.g. </w:t>
      </w:r>
      <w:r w:rsidRPr="000060EF">
        <w:rPr>
          <w:rFonts w:eastAsia="바탕" w:hint="eastAsia"/>
          <w:b/>
          <w:sz w:val="22"/>
          <w:szCs w:val="22"/>
          <w:lang w:eastAsia="ko-KR"/>
        </w:rPr>
        <w:t>RACH occasion, SR PUCCH, CG PUSCH, PUXCH repetition</w:t>
      </w:r>
      <w:r>
        <w:rPr>
          <w:rFonts w:eastAsia="바탕" w:hint="eastAsia"/>
          <w:b/>
          <w:sz w:val="22"/>
          <w:szCs w:val="22"/>
          <w:lang w:eastAsia="ko-KR"/>
        </w:rPr>
        <w:t>)</w:t>
      </w:r>
      <w:r w:rsidRPr="000060EF">
        <w:rPr>
          <w:rFonts w:eastAsia="바탕" w:hint="eastAsia"/>
          <w:b/>
          <w:sz w:val="22"/>
          <w:szCs w:val="22"/>
          <w:lang w:eastAsia="ko-KR"/>
        </w:rPr>
        <w:t xml:space="preserve"> on FDD carrier 1</w:t>
      </w:r>
      <w:r>
        <w:rPr>
          <w:rFonts w:eastAsia="바탕" w:hint="eastAsia"/>
          <w:b/>
          <w:sz w:val="22"/>
          <w:szCs w:val="22"/>
          <w:lang w:eastAsia="ko-KR"/>
        </w:rPr>
        <w:t>.</w:t>
      </w:r>
    </w:p>
    <w:p w14:paraId="46480DD9" w14:textId="77777777" w:rsidR="00E47597" w:rsidRPr="000060EF" w:rsidRDefault="00E47597" w:rsidP="000060EF">
      <w:pPr>
        <w:spacing w:before="120" w:after="120" w:line="240" w:lineRule="auto"/>
        <w:ind w:left="0" w:firstLine="0"/>
        <w:rPr>
          <w:rFonts w:eastAsia="바탕"/>
          <w:b/>
          <w:sz w:val="22"/>
          <w:szCs w:val="22"/>
          <w:lang w:eastAsia="ko-KR"/>
        </w:rPr>
      </w:pPr>
    </w:p>
    <w:p w14:paraId="2C047FF8" w14:textId="77777777" w:rsidR="00E47597" w:rsidRDefault="00E47597" w:rsidP="000060EF">
      <w:pPr>
        <w:spacing w:before="120" w:after="120" w:line="240" w:lineRule="auto"/>
        <w:ind w:left="0" w:firstLine="0"/>
        <w:rPr>
          <w:rFonts w:eastAsia="바탕"/>
          <w:b/>
          <w:sz w:val="22"/>
          <w:szCs w:val="22"/>
          <w:lang w:eastAsia="ko-KR"/>
        </w:rPr>
      </w:pPr>
      <w:r w:rsidRPr="00F86309">
        <w:rPr>
          <w:rFonts w:eastAsia="바탕"/>
          <w:b/>
          <w:sz w:val="22"/>
          <w:szCs w:val="22"/>
          <w:u w:val="single"/>
          <w:lang w:eastAsia="ko-KR"/>
        </w:rPr>
        <w:t>Proposal #</w:t>
      </w:r>
      <w:r>
        <w:rPr>
          <w:rFonts w:eastAsia="바탕" w:hint="eastAsia"/>
          <w:b/>
          <w:sz w:val="22"/>
          <w:szCs w:val="22"/>
          <w:u w:val="single"/>
          <w:lang w:eastAsia="ko-KR"/>
        </w:rPr>
        <w:t>5</w:t>
      </w:r>
      <w:r w:rsidRPr="00BD09D1">
        <w:rPr>
          <w:rFonts w:eastAsia="바탕"/>
          <w:b/>
          <w:sz w:val="22"/>
          <w:szCs w:val="22"/>
          <w:lang w:eastAsia="ko-KR"/>
        </w:rPr>
        <w:t xml:space="preserve">: </w:t>
      </w:r>
      <w:r>
        <w:rPr>
          <w:rFonts w:eastAsia="바탕" w:hint="eastAsia"/>
          <w:b/>
          <w:sz w:val="22"/>
          <w:szCs w:val="22"/>
          <w:lang w:eastAsia="ko-KR"/>
        </w:rPr>
        <w:t xml:space="preserve">Consider </w:t>
      </w:r>
      <w:r w:rsidRPr="000060EF">
        <w:rPr>
          <w:rFonts w:eastAsia="바탕" w:hint="eastAsia"/>
          <w:b/>
          <w:sz w:val="22"/>
          <w:szCs w:val="22"/>
          <w:lang w:eastAsia="ko-KR"/>
        </w:rPr>
        <w:t>the switching time</w:t>
      </w:r>
      <w:r>
        <w:rPr>
          <w:rFonts w:eastAsia="바탕" w:hint="eastAsia"/>
          <w:b/>
          <w:sz w:val="22"/>
          <w:szCs w:val="22"/>
          <w:lang w:eastAsia="ko-KR"/>
        </w:rPr>
        <w:t xml:space="preserve"> from Case 2 (with PDSCH </w:t>
      </w:r>
      <w:r>
        <w:rPr>
          <w:rFonts w:eastAsia="바탕"/>
          <w:b/>
          <w:sz w:val="22"/>
          <w:szCs w:val="22"/>
          <w:lang w:eastAsia="ko-KR"/>
        </w:rPr>
        <w:t>reception</w:t>
      </w:r>
      <w:r>
        <w:rPr>
          <w:rFonts w:eastAsia="바탕" w:hint="eastAsia"/>
          <w:b/>
          <w:sz w:val="22"/>
          <w:szCs w:val="22"/>
          <w:lang w:eastAsia="ko-KR"/>
        </w:rPr>
        <w:t>) to Case 1 (with HARQ-ACK transmission) in the determination of UE PDSCH processing time.</w:t>
      </w:r>
    </w:p>
    <w:p w14:paraId="42F9045E" w14:textId="77777777" w:rsidR="00E47597" w:rsidRPr="000060EF" w:rsidRDefault="00E47597" w:rsidP="000060EF">
      <w:pPr>
        <w:spacing w:before="120" w:after="120" w:line="240" w:lineRule="auto"/>
        <w:ind w:left="0" w:firstLine="0"/>
        <w:rPr>
          <w:rFonts w:eastAsia="바탕"/>
          <w:b/>
          <w:sz w:val="22"/>
          <w:szCs w:val="22"/>
          <w:lang w:eastAsia="ko-KR"/>
        </w:rPr>
      </w:pPr>
    </w:p>
    <w:p w14:paraId="43AE10E7" w14:textId="77777777" w:rsidR="00E47597" w:rsidRDefault="00E47597" w:rsidP="000060EF">
      <w:pPr>
        <w:spacing w:before="120" w:after="120" w:line="240" w:lineRule="auto"/>
        <w:ind w:left="0" w:firstLine="0"/>
        <w:rPr>
          <w:rFonts w:eastAsia="바탕"/>
          <w:b/>
          <w:sz w:val="22"/>
          <w:szCs w:val="22"/>
          <w:lang w:eastAsia="ko-KR"/>
        </w:rPr>
      </w:pPr>
      <w:r w:rsidRPr="00F86309">
        <w:rPr>
          <w:rFonts w:eastAsia="바탕"/>
          <w:b/>
          <w:sz w:val="22"/>
          <w:szCs w:val="22"/>
          <w:u w:val="single"/>
          <w:lang w:eastAsia="ko-KR"/>
        </w:rPr>
        <w:t>Proposal #</w:t>
      </w:r>
      <w:r>
        <w:rPr>
          <w:rFonts w:eastAsia="바탕" w:hint="eastAsia"/>
          <w:b/>
          <w:sz w:val="22"/>
          <w:szCs w:val="22"/>
          <w:u w:val="single"/>
          <w:lang w:eastAsia="ko-KR"/>
        </w:rPr>
        <w:t>6</w:t>
      </w:r>
      <w:r w:rsidRPr="00BD09D1">
        <w:rPr>
          <w:rFonts w:eastAsia="바탕"/>
          <w:b/>
          <w:sz w:val="22"/>
          <w:szCs w:val="22"/>
          <w:lang w:eastAsia="ko-KR"/>
        </w:rPr>
        <w:t xml:space="preserve">: </w:t>
      </w:r>
      <w:r>
        <w:rPr>
          <w:rFonts w:eastAsia="바탕" w:hint="eastAsia"/>
          <w:b/>
          <w:sz w:val="22"/>
          <w:szCs w:val="22"/>
          <w:lang w:eastAsia="ko-KR"/>
        </w:rPr>
        <w:t>Consider the slots</w:t>
      </w:r>
      <w:r w:rsidRPr="00BD09D1">
        <w:rPr>
          <w:rFonts w:eastAsia="바탕"/>
          <w:b/>
          <w:sz w:val="22"/>
          <w:szCs w:val="22"/>
          <w:lang w:eastAsia="ko-KR"/>
        </w:rPr>
        <w:t xml:space="preserve"> </w:t>
      </w:r>
      <w:r>
        <w:rPr>
          <w:rFonts w:eastAsia="바탕" w:hint="eastAsia"/>
          <w:b/>
          <w:sz w:val="22"/>
          <w:szCs w:val="22"/>
          <w:lang w:eastAsia="ko-KR"/>
        </w:rPr>
        <w:t xml:space="preserve">to be </w:t>
      </w:r>
      <w:r>
        <w:rPr>
          <w:rFonts w:eastAsia="바탕"/>
          <w:b/>
          <w:sz w:val="22"/>
          <w:szCs w:val="22"/>
          <w:lang w:eastAsia="ko-KR"/>
        </w:rPr>
        <w:t>invalid</w:t>
      </w:r>
      <w:r>
        <w:rPr>
          <w:rFonts w:eastAsia="바탕" w:hint="eastAsia"/>
          <w:b/>
          <w:sz w:val="22"/>
          <w:szCs w:val="22"/>
          <w:lang w:eastAsia="ko-KR"/>
        </w:rPr>
        <w:t xml:space="preserve"> for PDSCH scheduling on carrier 1 (or 2) during Case 2 (or 1) in the construction of Type-1 HARQ-ACK codebook.</w:t>
      </w:r>
    </w:p>
    <w:p w14:paraId="07CB5686" w14:textId="77777777" w:rsidR="00E47597" w:rsidRPr="00000BF0" w:rsidRDefault="00E47597" w:rsidP="00E47597">
      <w:pPr>
        <w:pStyle w:val="af"/>
        <w:numPr>
          <w:ilvl w:val="0"/>
          <w:numId w:val="80"/>
        </w:numPr>
        <w:spacing w:before="120" w:after="120" w:line="240" w:lineRule="auto"/>
        <w:ind w:leftChars="0"/>
        <w:rPr>
          <w:rFonts w:ascii="Times New Roman" w:hAnsi="Times New Roman"/>
          <w:b/>
          <w:sz w:val="22"/>
          <w:szCs w:val="22"/>
          <w:lang w:eastAsia="ko-KR"/>
        </w:rPr>
      </w:pPr>
      <w:r w:rsidRPr="00000BF0">
        <w:rPr>
          <w:rFonts w:ascii="Times New Roman" w:hAnsi="Times New Roman"/>
          <w:b/>
          <w:sz w:val="22"/>
          <w:szCs w:val="22"/>
          <w:lang w:eastAsia="ko-KR"/>
        </w:rPr>
        <w:t xml:space="preserve">Consider </w:t>
      </w:r>
      <w:r w:rsidRPr="00000BF0">
        <w:rPr>
          <w:rFonts w:ascii="Times New Roman" w:hAnsi="Times New Roman" w:hint="eastAsia"/>
          <w:b/>
          <w:sz w:val="22"/>
          <w:szCs w:val="22"/>
          <w:lang w:eastAsia="ko-KR"/>
        </w:rPr>
        <w:t>DAI signaling by DL DCI in case of Type-2 codebook for the CA of carrier 1 and 2 via switching where only one carrier can be scheduled at a time.</w:t>
      </w:r>
    </w:p>
    <w:bookmarkEnd w:id="7"/>
    <w:p w14:paraId="2589451A" w14:textId="77777777" w:rsidR="00E46946" w:rsidRDefault="00E46946" w:rsidP="006972B1">
      <w:pPr>
        <w:spacing w:before="120" w:after="120" w:line="240" w:lineRule="auto"/>
        <w:ind w:left="0" w:firstLine="0"/>
        <w:rPr>
          <w:rFonts w:eastAsia="바탕"/>
          <w:sz w:val="22"/>
          <w:szCs w:val="22"/>
          <w:lang w:eastAsia="ko-KR"/>
        </w:rPr>
      </w:pPr>
    </w:p>
    <w:p w14:paraId="71A16F0C" w14:textId="77777777" w:rsidR="00072744" w:rsidRPr="00DC4939" w:rsidRDefault="00072744" w:rsidP="00072744">
      <w:pPr>
        <w:pStyle w:val="1"/>
        <w:numPr>
          <w:ilvl w:val="0"/>
          <w:numId w:val="1"/>
        </w:numPr>
        <w:spacing w:before="300"/>
        <w:rPr>
          <w:rFonts w:eastAsia="바탕"/>
          <w:b/>
          <w:lang w:eastAsia="ko-KR"/>
        </w:rPr>
      </w:pPr>
      <w:r w:rsidRPr="00DC4939">
        <w:rPr>
          <w:rFonts w:eastAsia="바탕"/>
          <w:b/>
          <w:lang w:eastAsia="ko-KR"/>
        </w:rPr>
        <w:t>References</w:t>
      </w:r>
    </w:p>
    <w:p w14:paraId="038A3C66" w14:textId="4DA355F4" w:rsidR="001809B2" w:rsidRPr="00127542" w:rsidRDefault="00BF0E85" w:rsidP="001809B2">
      <w:pPr>
        <w:pStyle w:val="References"/>
        <w:rPr>
          <w:lang w:eastAsia="ko-KR"/>
        </w:rPr>
      </w:pPr>
      <w:r w:rsidRPr="00BF0E85">
        <w:rPr>
          <w:lang w:eastAsia="ko-KR"/>
        </w:rPr>
        <w:t>RP-243317</w:t>
      </w:r>
      <w:r w:rsidR="001809B2" w:rsidRPr="00BF0E85">
        <w:rPr>
          <w:rFonts w:hint="eastAsia"/>
          <w:lang w:eastAsia="ko-KR"/>
        </w:rPr>
        <w:t xml:space="preserve">, </w:t>
      </w:r>
      <w:r w:rsidRPr="00BF0E85">
        <w:rPr>
          <w:lang w:eastAsia="ko-KR"/>
        </w:rPr>
        <w:t>“</w:t>
      </w:r>
      <w:bookmarkStart w:id="8" w:name="_Hlk193990049"/>
      <w:r w:rsidRPr="00BF0E85">
        <w:rPr>
          <w:lang w:eastAsia="ko-KR"/>
        </w:rPr>
        <w:t>New WID on low band carrier aggregation via switching</w:t>
      </w:r>
      <w:bookmarkEnd w:id="8"/>
      <w:r w:rsidRPr="00BF0E85">
        <w:rPr>
          <w:rFonts w:hint="eastAsia"/>
          <w:lang w:eastAsia="ko-KR"/>
        </w:rPr>
        <w:t>,</w:t>
      </w:r>
      <w:r w:rsidRPr="00BF0E85">
        <w:rPr>
          <w:lang w:eastAsia="ko-KR"/>
        </w:rPr>
        <w:t>”</w:t>
      </w:r>
      <w:r w:rsidRPr="00BF0E85">
        <w:rPr>
          <w:rFonts w:hint="eastAsia"/>
          <w:lang w:eastAsia="ko-KR"/>
        </w:rPr>
        <w:t xml:space="preserve"> </w:t>
      </w:r>
      <w:r w:rsidR="001809B2" w:rsidRPr="00127542">
        <w:rPr>
          <w:lang w:eastAsia="ko-KR"/>
        </w:rPr>
        <w:t>RAN#</w:t>
      </w:r>
      <w:r w:rsidRPr="00000BF0">
        <w:rPr>
          <w:lang w:eastAsia="ko-KR"/>
        </w:rPr>
        <w:t>106</w:t>
      </w:r>
    </w:p>
    <w:p w14:paraId="71C3393F" w14:textId="451CFC84" w:rsidR="00A65CF8" w:rsidRPr="00127542" w:rsidRDefault="00BF0E85" w:rsidP="00A65CF8">
      <w:pPr>
        <w:pStyle w:val="References"/>
        <w:rPr>
          <w:lang w:eastAsia="ko-KR"/>
        </w:rPr>
      </w:pPr>
      <w:r w:rsidRPr="00BF0E85">
        <w:rPr>
          <w:lang w:eastAsia="ko-KR"/>
        </w:rPr>
        <w:t>RP-250247</w:t>
      </w:r>
      <w:r w:rsidR="00A65CF8" w:rsidRPr="00BF0E85">
        <w:rPr>
          <w:rFonts w:hint="eastAsia"/>
          <w:lang w:eastAsia="ko-KR"/>
        </w:rPr>
        <w:t xml:space="preserve">, </w:t>
      </w:r>
      <w:r w:rsidRPr="00BF0E85">
        <w:rPr>
          <w:lang w:eastAsia="ko-KR"/>
        </w:rPr>
        <w:t>“Revised WID on Low NR band carrier aggregation via switching</w:t>
      </w:r>
      <w:r w:rsidRPr="00BF0E85">
        <w:rPr>
          <w:rFonts w:hint="eastAsia"/>
          <w:lang w:eastAsia="ko-KR"/>
        </w:rPr>
        <w:t>,</w:t>
      </w:r>
      <w:r w:rsidRPr="00BF0E85">
        <w:rPr>
          <w:lang w:eastAsia="ko-KR"/>
        </w:rPr>
        <w:t>”</w:t>
      </w:r>
      <w:r w:rsidRPr="00BF0E85">
        <w:rPr>
          <w:rFonts w:hint="eastAsia"/>
          <w:lang w:eastAsia="ko-KR"/>
        </w:rPr>
        <w:t xml:space="preserve"> </w:t>
      </w:r>
      <w:r w:rsidR="00A65CF8" w:rsidRPr="00127542">
        <w:rPr>
          <w:lang w:eastAsia="ko-KR"/>
        </w:rPr>
        <w:t>RAN#</w:t>
      </w:r>
      <w:r w:rsidRPr="00BF0E85">
        <w:rPr>
          <w:rFonts w:hint="eastAsia"/>
          <w:lang w:eastAsia="ko-KR"/>
        </w:rPr>
        <w:t>107</w:t>
      </w:r>
    </w:p>
    <w:p w14:paraId="6769B82F" w14:textId="77777777" w:rsidR="00072744" w:rsidRPr="00127542" w:rsidRDefault="00072744" w:rsidP="00E3636D">
      <w:pPr>
        <w:spacing w:before="120" w:after="120" w:line="240" w:lineRule="auto"/>
        <w:ind w:left="284" w:hangingChars="129"/>
        <w:rPr>
          <w:rFonts w:eastAsia="바탕"/>
          <w:sz w:val="22"/>
          <w:szCs w:val="22"/>
          <w:lang w:val="en-US" w:eastAsia="ko-KR"/>
        </w:rPr>
      </w:pPr>
    </w:p>
    <w:p w14:paraId="19D19A78" w14:textId="77777777" w:rsidR="00917A9E" w:rsidRDefault="00917A9E" w:rsidP="00E3636D">
      <w:pPr>
        <w:spacing w:before="120" w:after="120" w:line="240" w:lineRule="auto"/>
        <w:ind w:left="284" w:hangingChars="129"/>
        <w:rPr>
          <w:rFonts w:eastAsia="바탕"/>
          <w:sz w:val="22"/>
          <w:szCs w:val="22"/>
          <w:lang w:val="en-US" w:eastAsia="ko-KR"/>
        </w:rPr>
      </w:pPr>
    </w:p>
    <w:p w14:paraId="545866FD" w14:textId="77777777" w:rsidR="00917A9E" w:rsidRDefault="00917A9E" w:rsidP="00E3636D">
      <w:pPr>
        <w:spacing w:before="120" w:after="120" w:line="240" w:lineRule="auto"/>
        <w:ind w:left="284" w:hangingChars="129"/>
        <w:rPr>
          <w:rFonts w:eastAsia="바탕"/>
          <w:sz w:val="22"/>
          <w:szCs w:val="22"/>
          <w:lang w:val="en-US" w:eastAsia="ko-KR"/>
        </w:rPr>
      </w:pPr>
    </w:p>
    <w:sectPr w:rsidR="00917A9E" w:rsidSect="001E7862">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9138D" w14:textId="77777777" w:rsidR="00BF3C59" w:rsidRDefault="00BF3C59" w:rsidP="00CB15B0">
      <w:pPr>
        <w:spacing w:before="0" w:after="0" w:line="240" w:lineRule="auto"/>
      </w:pPr>
      <w:r>
        <w:separator/>
      </w:r>
    </w:p>
  </w:endnote>
  <w:endnote w:type="continuationSeparator" w:id="0">
    <w:p w14:paraId="03B2E4BE" w14:textId="77777777" w:rsidR="00BF3C59" w:rsidRDefault="00BF3C59"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LG스마트체 Light">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algun Gothic Semilight"/>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D986E" w14:textId="77777777" w:rsidR="00BF3C59" w:rsidRDefault="00BF3C59" w:rsidP="00CB15B0">
      <w:pPr>
        <w:spacing w:before="0" w:after="0" w:line="240" w:lineRule="auto"/>
      </w:pPr>
      <w:r>
        <w:separator/>
      </w:r>
    </w:p>
  </w:footnote>
  <w:footnote w:type="continuationSeparator" w:id="0">
    <w:p w14:paraId="2960FC2A" w14:textId="77777777" w:rsidR="00BF3C59" w:rsidRDefault="00BF3C59"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566"/>
        </w:tabs>
        <w:ind w:left="56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2F232F"/>
    <w:multiLevelType w:val="hybridMultilevel"/>
    <w:tmpl w:val="3BA24588"/>
    <w:lvl w:ilvl="0" w:tplc="DB18E0A2">
      <w:start w:val="2"/>
      <w:numFmt w:val="bullet"/>
      <w:lvlText w:val=""/>
      <w:lvlJc w:val="left"/>
      <w:pPr>
        <w:ind w:left="576" w:hanging="360"/>
      </w:pPr>
      <w:rPr>
        <w:rFonts w:ascii="Wingdings" w:eastAsia="바탕" w:hAnsi="Wingdings"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16924ED"/>
    <w:multiLevelType w:val="hybridMultilevel"/>
    <w:tmpl w:val="AFF84278"/>
    <w:lvl w:ilvl="0" w:tplc="69C4FF96">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39A2ABA"/>
    <w:multiLevelType w:val="hybridMultilevel"/>
    <w:tmpl w:val="CCDA4B06"/>
    <w:lvl w:ilvl="0" w:tplc="2004AC48">
      <w:start w:val="2024"/>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2" w15:restartNumberingAfterBreak="0">
    <w:nsid w:val="148311AC"/>
    <w:multiLevelType w:val="hybridMultilevel"/>
    <w:tmpl w:val="84869780"/>
    <w:lvl w:ilvl="0" w:tplc="49E4066A">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17140BC3"/>
    <w:multiLevelType w:val="hybridMultilevel"/>
    <w:tmpl w:val="0FD82156"/>
    <w:lvl w:ilvl="0" w:tplc="2CA057DC">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100" w:hanging="440"/>
      </w:pPr>
      <w:rPr>
        <w:rFonts w:ascii="Wingdings" w:hAnsi="Wingdings" w:hint="default"/>
      </w:rPr>
    </w:lvl>
    <w:lvl w:ilvl="2" w:tplc="04090005">
      <w:start w:val="1"/>
      <w:numFmt w:val="bullet"/>
      <w:lvlText w:val=""/>
      <w:lvlJc w:val="left"/>
      <w:pPr>
        <w:ind w:left="1540" w:hanging="440"/>
      </w:pPr>
      <w:rPr>
        <w:rFonts w:ascii="Wingdings" w:hAnsi="Wingdings" w:hint="default"/>
      </w:rPr>
    </w:lvl>
    <w:lvl w:ilvl="3" w:tplc="0409000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D0D22AF"/>
    <w:multiLevelType w:val="hybridMultilevel"/>
    <w:tmpl w:val="5EAA2CCA"/>
    <w:lvl w:ilvl="0" w:tplc="1E46C0F8">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3" w15:restartNumberingAfterBreak="0">
    <w:nsid w:val="2BEF1914"/>
    <w:multiLevelType w:val="hybridMultilevel"/>
    <w:tmpl w:val="9C167218"/>
    <w:lvl w:ilvl="0" w:tplc="7E2A9CDE">
      <w:start w:val="1"/>
      <w:numFmt w:val="bullet"/>
      <w:lvlText w:val="–"/>
      <w:lvlJc w:val="left"/>
      <w:pPr>
        <w:tabs>
          <w:tab w:val="num" w:pos="720"/>
        </w:tabs>
        <w:ind w:left="720" w:hanging="360"/>
      </w:pPr>
      <w:rPr>
        <w:rFonts w:ascii="Arial" w:hAnsi="Arial" w:hint="default"/>
      </w:rPr>
    </w:lvl>
    <w:lvl w:ilvl="1" w:tplc="73D6473A">
      <w:start w:val="1"/>
      <w:numFmt w:val="bullet"/>
      <w:lvlText w:val="–"/>
      <w:lvlJc w:val="left"/>
      <w:pPr>
        <w:tabs>
          <w:tab w:val="num" w:pos="1440"/>
        </w:tabs>
        <w:ind w:left="1440" w:hanging="360"/>
      </w:pPr>
      <w:rPr>
        <w:rFonts w:ascii="Arial" w:hAnsi="Arial" w:hint="default"/>
      </w:rPr>
    </w:lvl>
    <w:lvl w:ilvl="2" w:tplc="FAF29FD4" w:tentative="1">
      <w:start w:val="1"/>
      <w:numFmt w:val="bullet"/>
      <w:lvlText w:val="–"/>
      <w:lvlJc w:val="left"/>
      <w:pPr>
        <w:tabs>
          <w:tab w:val="num" w:pos="2160"/>
        </w:tabs>
        <w:ind w:left="2160" w:hanging="360"/>
      </w:pPr>
      <w:rPr>
        <w:rFonts w:ascii="Arial" w:hAnsi="Arial" w:hint="default"/>
      </w:rPr>
    </w:lvl>
    <w:lvl w:ilvl="3" w:tplc="FDDEB64A" w:tentative="1">
      <w:start w:val="1"/>
      <w:numFmt w:val="bullet"/>
      <w:lvlText w:val="–"/>
      <w:lvlJc w:val="left"/>
      <w:pPr>
        <w:tabs>
          <w:tab w:val="num" w:pos="2880"/>
        </w:tabs>
        <w:ind w:left="2880" w:hanging="360"/>
      </w:pPr>
      <w:rPr>
        <w:rFonts w:ascii="Arial" w:hAnsi="Arial" w:hint="default"/>
      </w:rPr>
    </w:lvl>
    <w:lvl w:ilvl="4" w:tplc="C1FEE13A" w:tentative="1">
      <w:start w:val="1"/>
      <w:numFmt w:val="bullet"/>
      <w:lvlText w:val="–"/>
      <w:lvlJc w:val="left"/>
      <w:pPr>
        <w:tabs>
          <w:tab w:val="num" w:pos="3600"/>
        </w:tabs>
        <w:ind w:left="3600" w:hanging="360"/>
      </w:pPr>
      <w:rPr>
        <w:rFonts w:ascii="Arial" w:hAnsi="Arial" w:hint="default"/>
      </w:rPr>
    </w:lvl>
    <w:lvl w:ilvl="5" w:tplc="0D6A0FE4" w:tentative="1">
      <w:start w:val="1"/>
      <w:numFmt w:val="bullet"/>
      <w:lvlText w:val="–"/>
      <w:lvlJc w:val="left"/>
      <w:pPr>
        <w:tabs>
          <w:tab w:val="num" w:pos="4320"/>
        </w:tabs>
        <w:ind w:left="4320" w:hanging="360"/>
      </w:pPr>
      <w:rPr>
        <w:rFonts w:ascii="Arial" w:hAnsi="Arial" w:hint="default"/>
      </w:rPr>
    </w:lvl>
    <w:lvl w:ilvl="6" w:tplc="DA00BBD6" w:tentative="1">
      <w:start w:val="1"/>
      <w:numFmt w:val="bullet"/>
      <w:lvlText w:val="–"/>
      <w:lvlJc w:val="left"/>
      <w:pPr>
        <w:tabs>
          <w:tab w:val="num" w:pos="5040"/>
        </w:tabs>
        <w:ind w:left="5040" w:hanging="360"/>
      </w:pPr>
      <w:rPr>
        <w:rFonts w:ascii="Arial" w:hAnsi="Arial" w:hint="default"/>
      </w:rPr>
    </w:lvl>
    <w:lvl w:ilvl="7" w:tplc="AA5CFEA4" w:tentative="1">
      <w:start w:val="1"/>
      <w:numFmt w:val="bullet"/>
      <w:lvlText w:val="–"/>
      <w:lvlJc w:val="left"/>
      <w:pPr>
        <w:tabs>
          <w:tab w:val="num" w:pos="5760"/>
        </w:tabs>
        <w:ind w:left="5760" w:hanging="360"/>
      </w:pPr>
      <w:rPr>
        <w:rFonts w:ascii="Arial" w:hAnsi="Arial" w:hint="default"/>
      </w:rPr>
    </w:lvl>
    <w:lvl w:ilvl="8" w:tplc="6986D01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5" w15:restartNumberingAfterBreak="0">
    <w:nsid w:val="364E18D6"/>
    <w:multiLevelType w:val="hybridMultilevel"/>
    <w:tmpl w:val="4C30332C"/>
    <w:lvl w:ilvl="0" w:tplc="3E6C1502">
      <w:numFmt w:val="bullet"/>
      <w:lvlText w:val="-"/>
      <w:lvlJc w:val="left"/>
      <w:pPr>
        <w:ind w:left="800" w:hanging="360"/>
      </w:pPr>
      <w:rPr>
        <w:rFonts w:ascii="맑은 고딕" w:eastAsia="맑은 고딕" w:hAnsi="맑은 고딕" w:cstheme="minorBidi" w:hint="eastAsia"/>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38" w15:restartNumberingAfterBreak="0">
    <w:nsid w:val="3FB672EA"/>
    <w:multiLevelType w:val="hybridMultilevel"/>
    <w:tmpl w:val="3F52AE50"/>
    <w:lvl w:ilvl="0" w:tplc="DE006690">
      <w:start w:val="1"/>
      <w:numFmt w:val="bullet"/>
      <w:lvlText w:val=""/>
      <w:lvlJc w:val="left"/>
      <w:pPr>
        <w:ind w:left="800" w:hanging="360"/>
      </w:pPr>
      <w:rPr>
        <w:rFonts w:ascii="Wingdings" w:eastAsia="맑은 고딕" w:hAnsi="Wingdings"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 w15:restartNumberingAfterBreak="0">
    <w:nsid w:val="42E76CB9"/>
    <w:multiLevelType w:val="hybridMultilevel"/>
    <w:tmpl w:val="666EFFEC"/>
    <w:lvl w:ilvl="0" w:tplc="9834A138">
      <w:start w:val="1"/>
      <w:numFmt w:val="decimal"/>
      <w:lvlText w:val="%1)"/>
      <w:lvlJc w:val="left"/>
      <w:pPr>
        <w:ind w:left="800" w:hanging="360"/>
      </w:pPr>
    </w:lvl>
    <w:lvl w:ilvl="1" w:tplc="04090019">
      <w:start w:val="1"/>
      <w:numFmt w:val="upperLetter"/>
      <w:lvlText w:val="%2."/>
      <w:lvlJc w:val="left"/>
      <w:pPr>
        <w:ind w:left="1320" w:hanging="440"/>
      </w:pPr>
    </w:lvl>
    <w:lvl w:ilvl="2" w:tplc="0409001B">
      <w:start w:val="1"/>
      <w:numFmt w:val="lowerRoman"/>
      <w:lvlText w:val="%3."/>
      <w:lvlJc w:val="right"/>
      <w:pPr>
        <w:ind w:left="1760" w:hanging="440"/>
      </w:pPr>
    </w:lvl>
    <w:lvl w:ilvl="3" w:tplc="0409000F">
      <w:start w:val="1"/>
      <w:numFmt w:val="decimal"/>
      <w:lvlText w:val="%4."/>
      <w:lvlJc w:val="left"/>
      <w:pPr>
        <w:ind w:left="2200" w:hanging="440"/>
      </w:pPr>
    </w:lvl>
    <w:lvl w:ilvl="4" w:tplc="04090019">
      <w:start w:val="1"/>
      <w:numFmt w:val="upperLetter"/>
      <w:lvlText w:val="%5."/>
      <w:lvlJc w:val="left"/>
      <w:pPr>
        <w:ind w:left="2640" w:hanging="440"/>
      </w:pPr>
    </w:lvl>
    <w:lvl w:ilvl="5" w:tplc="0409001B">
      <w:start w:val="1"/>
      <w:numFmt w:val="lowerRoman"/>
      <w:lvlText w:val="%6."/>
      <w:lvlJc w:val="right"/>
      <w:pPr>
        <w:ind w:left="3080" w:hanging="440"/>
      </w:pPr>
    </w:lvl>
    <w:lvl w:ilvl="6" w:tplc="0409000F">
      <w:start w:val="1"/>
      <w:numFmt w:val="decimal"/>
      <w:lvlText w:val="%7."/>
      <w:lvlJc w:val="left"/>
      <w:pPr>
        <w:ind w:left="3520" w:hanging="440"/>
      </w:pPr>
    </w:lvl>
    <w:lvl w:ilvl="7" w:tplc="04090019">
      <w:start w:val="1"/>
      <w:numFmt w:val="upperLetter"/>
      <w:lvlText w:val="%8."/>
      <w:lvlJc w:val="left"/>
      <w:pPr>
        <w:ind w:left="3960" w:hanging="440"/>
      </w:pPr>
    </w:lvl>
    <w:lvl w:ilvl="8" w:tplc="0409001B">
      <w:start w:val="1"/>
      <w:numFmt w:val="lowerRoman"/>
      <w:lvlText w:val="%9."/>
      <w:lvlJc w:val="right"/>
      <w:pPr>
        <w:ind w:left="4400" w:hanging="440"/>
      </w:pPr>
    </w:lvl>
  </w:abstractNum>
  <w:abstractNum w:abstractNumId="4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1"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2" w15:restartNumberingAfterBreak="0">
    <w:nsid w:val="45D00328"/>
    <w:multiLevelType w:val="hybridMultilevel"/>
    <w:tmpl w:val="872AF302"/>
    <w:lvl w:ilvl="0" w:tplc="CA687D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4"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4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5"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0"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1D83F4D"/>
    <w:multiLevelType w:val="hybridMultilevel"/>
    <w:tmpl w:val="C7DE3816"/>
    <w:lvl w:ilvl="0" w:tplc="91307A2E">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6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62792251">
    <w:abstractNumId w:val="63"/>
  </w:num>
  <w:num w:numId="2" w16cid:durableId="815340018">
    <w:abstractNumId w:val="1"/>
  </w:num>
  <w:num w:numId="3" w16cid:durableId="1501122225">
    <w:abstractNumId w:val="37"/>
  </w:num>
  <w:num w:numId="4" w16cid:durableId="1824934060">
    <w:abstractNumId w:val="26"/>
  </w:num>
  <w:num w:numId="5" w16cid:durableId="1165051250">
    <w:abstractNumId w:val="52"/>
  </w:num>
  <w:num w:numId="6" w16cid:durableId="1422753657">
    <w:abstractNumId w:val="55"/>
  </w:num>
  <w:num w:numId="7" w16cid:durableId="1254627957">
    <w:abstractNumId w:val="18"/>
  </w:num>
  <w:num w:numId="8" w16cid:durableId="1999309179">
    <w:abstractNumId w:val="62"/>
  </w:num>
  <w:num w:numId="9" w16cid:durableId="1973321497">
    <w:abstractNumId w:val="54"/>
  </w:num>
  <w:num w:numId="10" w16cid:durableId="306204081">
    <w:abstractNumId w:val="51"/>
  </w:num>
  <w:num w:numId="11" w16cid:durableId="1358694470">
    <w:abstractNumId w:val="44"/>
  </w:num>
  <w:num w:numId="12" w16cid:durableId="565066790">
    <w:abstractNumId w:val="24"/>
  </w:num>
  <w:num w:numId="13" w16cid:durableId="870798166">
    <w:abstractNumId w:val="50"/>
  </w:num>
  <w:num w:numId="14" w16cid:durableId="1710951877">
    <w:abstractNumId w:val="74"/>
  </w:num>
  <w:num w:numId="15" w16cid:durableId="2140292896">
    <w:abstractNumId w:val="64"/>
  </w:num>
  <w:num w:numId="16" w16cid:durableId="925502251">
    <w:abstractNumId w:val="14"/>
  </w:num>
  <w:num w:numId="17" w16cid:durableId="1055855948">
    <w:abstractNumId w:val="76"/>
  </w:num>
  <w:num w:numId="18" w16cid:durableId="1708523981">
    <w:abstractNumId w:val="27"/>
  </w:num>
  <w:num w:numId="19" w16cid:durableId="724793216">
    <w:abstractNumId w:val="66"/>
  </w:num>
  <w:num w:numId="20" w16cid:durableId="60111430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91243851">
    <w:abstractNumId w:val="25"/>
  </w:num>
  <w:num w:numId="22" w16cid:durableId="488131040">
    <w:abstractNumId w:val="68"/>
  </w:num>
  <w:num w:numId="23" w16cid:durableId="124661288">
    <w:abstractNumId w:val="19"/>
  </w:num>
  <w:num w:numId="24" w16cid:durableId="504319377">
    <w:abstractNumId w:val="22"/>
  </w:num>
  <w:num w:numId="25" w16cid:durableId="485780997">
    <w:abstractNumId w:val="41"/>
  </w:num>
  <w:num w:numId="26" w16cid:durableId="2041347196">
    <w:abstractNumId w:val="47"/>
  </w:num>
  <w:num w:numId="27" w16cid:durableId="126545296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72061876">
    <w:abstractNumId w:val="2"/>
  </w:num>
  <w:num w:numId="29" w16cid:durableId="2136170122">
    <w:abstractNumId w:val="56"/>
  </w:num>
  <w:num w:numId="30" w16cid:durableId="836699091">
    <w:abstractNumId w:val="17"/>
  </w:num>
  <w:num w:numId="31" w16cid:durableId="560213954">
    <w:abstractNumId w:val="69"/>
  </w:num>
  <w:num w:numId="32" w16cid:durableId="1599096710">
    <w:abstractNumId w:val="3"/>
  </w:num>
  <w:num w:numId="33" w16cid:durableId="2021346508">
    <w:abstractNumId w:val="45"/>
  </w:num>
  <w:num w:numId="34" w16cid:durableId="7106174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17726145">
    <w:abstractNumId w:val="21"/>
  </w:num>
  <w:num w:numId="36" w16cid:durableId="163325330">
    <w:abstractNumId w:val="28"/>
  </w:num>
  <w:num w:numId="37" w16cid:durableId="517279265">
    <w:abstractNumId w:val="75"/>
  </w:num>
  <w:num w:numId="38" w16cid:durableId="138962980">
    <w:abstractNumId w:val="46"/>
  </w:num>
  <w:num w:numId="39" w16cid:durableId="554434821">
    <w:abstractNumId w:val="72"/>
  </w:num>
  <w:num w:numId="40" w16cid:durableId="878394648">
    <w:abstractNumId w:val="43"/>
  </w:num>
  <w:num w:numId="41" w16cid:durableId="599068633">
    <w:abstractNumId w:val="0"/>
  </w:num>
  <w:num w:numId="42" w16cid:durableId="1870294072">
    <w:abstractNumId w:val="53"/>
  </w:num>
  <w:num w:numId="43" w16cid:durableId="486285966">
    <w:abstractNumId w:val="73"/>
  </w:num>
  <w:num w:numId="44" w16cid:durableId="333530202">
    <w:abstractNumId w:val="29"/>
  </w:num>
  <w:num w:numId="45" w16cid:durableId="591622730">
    <w:abstractNumId w:val="36"/>
  </w:num>
  <w:num w:numId="46" w16cid:durableId="1619068800">
    <w:abstractNumId w:val="34"/>
  </w:num>
  <w:num w:numId="47" w16cid:durableId="905797208">
    <w:abstractNumId w:val="20"/>
  </w:num>
  <w:num w:numId="48" w16cid:durableId="1333332502">
    <w:abstractNumId w:val="59"/>
  </w:num>
  <w:num w:numId="49" w16cid:durableId="1859197769">
    <w:abstractNumId w:val="31"/>
  </w:num>
  <w:num w:numId="50" w16cid:durableId="1157694194">
    <w:abstractNumId w:val="60"/>
  </w:num>
  <w:num w:numId="51" w16cid:durableId="843396373">
    <w:abstractNumId w:val="4"/>
  </w:num>
  <w:num w:numId="52" w16cid:durableId="790561915">
    <w:abstractNumId w:val="48"/>
  </w:num>
  <w:num w:numId="53" w16cid:durableId="525408189">
    <w:abstractNumId w:val="61"/>
  </w:num>
  <w:num w:numId="54" w16cid:durableId="1464812796">
    <w:abstractNumId w:val="13"/>
  </w:num>
  <w:num w:numId="55" w16cid:durableId="1746949854">
    <w:abstractNumId w:val="37"/>
  </w:num>
  <w:num w:numId="56" w16cid:durableId="77333298">
    <w:abstractNumId w:val="71"/>
  </w:num>
  <w:num w:numId="57" w16cid:durableId="1561139176">
    <w:abstractNumId w:val="7"/>
  </w:num>
  <w:num w:numId="58" w16cid:durableId="4791142">
    <w:abstractNumId w:val="8"/>
  </w:num>
  <w:num w:numId="59" w16cid:durableId="1192842630">
    <w:abstractNumId w:val="57"/>
  </w:num>
  <w:num w:numId="60" w16cid:durableId="1482308074">
    <w:abstractNumId w:val="6"/>
  </w:num>
  <w:num w:numId="61" w16cid:durableId="988167701">
    <w:abstractNumId w:val="67"/>
  </w:num>
  <w:num w:numId="62" w16cid:durableId="1177385717">
    <w:abstractNumId w:val="30"/>
  </w:num>
  <w:num w:numId="63" w16cid:durableId="319433458">
    <w:abstractNumId w:val="9"/>
  </w:num>
  <w:num w:numId="64" w16cid:durableId="62147572">
    <w:abstractNumId w:val="16"/>
  </w:num>
  <w:num w:numId="65" w16cid:durableId="703214505">
    <w:abstractNumId w:val="11"/>
  </w:num>
  <w:num w:numId="66" w16cid:durableId="1078793591">
    <w:abstractNumId w:val="35"/>
  </w:num>
  <w:num w:numId="67" w16cid:durableId="1661076020">
    <w:abstractNumId w:val="33"/>
  </w:num>
  <w:num w:numId="68" w16cid:durableId="1604798082">
    <w:abstractNumId w:val="70"/>
  </w:num>
  <w:num w:numId="69" w16cid:durableId="18363175">
    <w:abstractNumId w:val="42"/>
  </w:num>
  <w:num w:numId="70" w16cid:durableId="100800439">
    <w:abstractNumId w:val="49"/>
  </w:num>
  <w:num w:numId="71" w16cid:durableId="2050299596">
    <w:abstractNumId w:val="37"/>
  </w:num>
  <w:num w:numId="72" w16cid:durableId="634796425">
    <w:abstractNumId w:val="23"/>
  </w:num>
  <w:num w:numId="73" w16cid:durableId="687609655">
    <w:abstractNumId w:val="65"/>
  </w:num>
  <w:num w:numId="74" w16cid:durableId="802117445">
    <w:abstractNumId w:val="15"/>
  </w:num>
  <w:num w:numId="75" w16cid:durableId="1352612083">
    <w:abstractNumId w:val="32"/>
  </w:num>
  <w:num w:numId="76" w16cid:durableId="1702514285">
    <w:abstractNumId w:val="38"/>
  </w:num>
  <w:num w:numId="77" w16cid:durableId="1044257226">
    <w:abstractNumId w:val="10"/>
  </w:num>
  <w:num w:numId="78" w16cid:durableId="1355499174">
    <w:abstractNumId w:val="37"/>
  </w:num>
  <w:num w:numId="79" w16cid:durableId="167985058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2041977611">
    <w:abstractNumId w:val="1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702"/>
    <w:rsid w:val="00000BF0"/>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5A9"/>
    <w:rsid w:val="00015689"/>
    <w:rsid w:val="00015CB5"/>
    <w:rsid w:val="00015E3E"/>
    <w:rsid w:val="00016B06"/>
    <w:rsid w:val="0001726B"/>
    <w:rsid w:val="00017316"/>
    <w:rsid w:val="0001738D"/>
    <w:rsid w:val="00017861"/>
    <w:rsid w:val="0001799F"/>
    <w:rsid w:val="00017B23"/>
    <w:rsid w:val="00017BC6"/>
    <w:rsid w:val="0002019A"/>
    <w:rsid w:val="00020D8F"/>
    <w:rsid w:val="000213E8"/>
    <w:rsid w:val="00021A12"/>
    <w:rsid w:val="00021AD6"/>
    <w:rsid w:val="00021B94"/>
    <w:rsid w:val="00021CF8"/>
    <w:rsid w:val="0002220F"/>
    <w:rsid w:val="00022354"/>
    <w:rsid w:val="00022592"/>
    <w:rsid w:val="000227D0"/>
    <w:rsid w:val="000234FA"/>
    <w:rsid w:val="00023612"/>
    <w:rsid w:val="00023686"/>
    <w:rsid w:val="000237A4"/>
    <w:rsid w:val="00023BB8"/>
    <w:rsid w:val="000245C2"/>
    <w:rsid w:val="00024BCF"/>
    <w:rsid w:val="00024DD0"/>
    <w:rsid w:val="00025352"/>
    <w:rsid w:val="000257A5"/>
    <w:rsid w:val="00025882"/>
    <w:rsid w:val="000262A7"/>
    <w:rsid w:val="000263C1"/>
    <w:rsid w:val="00026610"/>
    <w:rsid w:val="00026A2E"/>
    <w:rsid w:val="00026A46"/>
    <w:rsid w:val="00026B5A"/>
    <w:rsid w:val="000278C9"/>
    <w:rsid w:val="00027AEA"/>
    <w:rsid w:val="00027D5A"/>
    <w:rsid w:val="00030834"/>
    <w:rsid w:val="00030A3F"/>
    <w:rsid w:val="00030EED"/>
    <w:rsid w:val="00031028"/>
    <w:rsid w:val="00031654"/>
    <w:rsid w:val="00031838"/>
    <w:rsid w:val="00031B83"/>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A7F"/>
    <w:rsid w:val="00044B29"/>
    <w:rsid w:val="00044F89"/>
    <w:rsid w:val="00046A2B"/>
    <w:rsid w:val="00046C25"/>
    <w:rsid w:val="00046DEE"/>
    <w:rsid w:val="0004706D"/>
    <w:rsid w:val="00050098"/>
    <w:rsid w:val="00050CC8"/>
    <w:rsid w:val="00051990"/>
    <w:rsid w:val="00051A8C"/>
    <w:rsid w:val="00051C31"/>
    <w:rsid w:val="000523B4"/>
    <w:rsid w:val="00052457"/>
    <w:rsid w:val="000527B6"/>
    <w:rsid w:val="00052826"/>
    <w:rsid w:val="000528FD"/>
    <w:rsid w:val="00052D37"/>
    <w:rsid w:val="00052ECE"/>
    <w:rsid w:val="000530EC"/>
    <w:rsid w:val="00053154"/>
    <w:rsid w:val="000537D9"/>
    <w:rsid w:val="00053958"/>
    <w:rsid w:val="00053C1C"/>
    <w:rsid w:val="00053E00"/>
    <w:rsid w:val="00054578"/>
    <w:rsid w:val="00055060"/>
    <w:rsid w:val="00055105"/>
    <w:rsid w:val="000558D0"/>
    <w:rsid w:val="00055BAB"/>
    <w:rsid w:val="00055C7F"/>
    <w:rsid w:val="00055EF9"/>
    <w:rsid w:val="00056224"/>
    <w:rsid w:val="000562AC"/>
    <w:rsid w:val="0005706B"/>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70C"/>
    <w:rsid w:val="00066773"/>
    <w:rsid w:val="00066BD6"/>
    <w:rsid w:val="0006714C"/>
    <w:rsid w:val="000671FB"/>
    <w:rsid w:val="000674DE"/>
    <w:rsid w:val="0006753B"/>
    <w:rsid w:val="000677D0"/>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BD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CE0"/>
    <w:rsid w:val="00082D2A"/>
    <w:rsid w:val="00082E3E"/>
    <w:rsid w:val="00083F3B"/>
    <w:rsid w:val="000849AE"/>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EB"/>
    <w:rsid w:val="00091E9A"/>
    <w:rsid w:val="00091F8C"/>
    <w:rsid w:val="000929FB"/>
    <w:rsid w:val="00092CC3"/>
    <w:rsid w:val="00093C9C"/>
    <w:rsid w:val="000941F4"/>
    <w:rsid w:val="00094FAD"/>
    <w:rsid w:val="00095000"/>
    <w:rsid w:val="00095079"/>
    <w:rsid w:val="0009535C"/>
    <w:rsid w:val="0009567C"/>
    <w:rsid w:val="00095790"/>
    <w:rsid w:val="00095A30"/>
    <w:rsid w:val="00095BF5"/>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24BE"/>
    <w:rsid w:val="000A2BFF"/>
    <w:rsid w:val="000A382D"/>
    <w:rsid w:val="000A39C9"/>
    <w:rsid w:val="000A3B78"/>
    <w:rsid w:val="000A3CB8"/>
    <w:rsid w:val="000A3E19"/>
    <w:rsid w:val="000A4550"/>
    <w:rsid w:val="000A48E2"/>
    <w:rsid w:val="000A495F"/>
    <w:rsid w:val="000A4C5A"/>
    <w:rsid w:val="000A4C94"/>
    <w:rsid w:val="000A4F85"/>
    <w:rsid w:val="000A5390"/>
    <w:rsid w:val="000A546C"/>
    <w:rsid w:val="000A5974"/>
    <w:rsid w:val="000A6022"/>
    <w:rsid w:val="000A608A"/>
    <w:rsid w:val="000A6181"/>
    <w:rsid w:val="000A664A"/>
    <w:rsid w:val="000A6689"/>
    <w:rsid w:val="000A6795"/>
    <w:rsid w:val="000A682E"/>
    <w:rsid w:val="000A7027"/>
    <w:rsid w:val="000A7344"/>
    <w:rsid w:val="000A7D8D"/>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4A9F"/>
    <w:rsid w:val="000C5140"/>
    <w:rsid w:val="000C52BC"/>
    <w:rsid w:val="000C5350"/>
    <w:rsid w:val="000C54DE"/>
    <w:rsid w:val="000C591F"/>
    <w:rsid w:val="000C5F58"/>
    <w:rsid w:val="000C616B"/>
    <w:rsid w:val="000C61B4"/>
    <w:rsid w:val="000C6321"/>
    <w:rsid w:val="000C6B2D"/>
    <w:rsid w:val="000C7149"/>
    <w:rsid w:val="000C77C4"/>
    <w:rsid w:val="000C7813"/>
    <w:rsid w:val="000C7AE1"/>
    <w:rsid w:val="000C7DA9"/>
    <w:rsid w:val="000D085E"/>
    <w:rsid w:val="000D12F5"/>
    <w:rsid w:val="000D1989"/>
    <w:rsid w:val="000D1AE2"/>
    <w:rsid w:val="000D2338"/>
    <w:rsid w:val="000D2E12"/>
    <w:rsid w:val="000D2F8B"/>
    <w:rsid w:val="000D3459"/>
    <w:rsid w:val="000D35FF"/>
    <w:rsid w:val="000D36F8"/>
    <w:rsid w:val="000D41C4"/>
    <w:rsid w:val="000D4785"/>
    <w:rsid w:val="000D4A8F"/>
    <w:rsid w:val="000D4DE4"/>
    <w:rsid w:val="000D6201"/>
    <w:rsid w:val="000D622F"/>
    <w:rsid w:val="000D65F0"/>
    <w:rsid w:val="000D680C"/>
    <w:rsid w:val="000D69F6"/>
    <w:rsid w:val="000D6C08"/>
    <w:rsid w:val="000D74B6"/>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112"/>
    <w:rsid w:val="001062FE"/>
    <w:rsid w:val="00106711"/>
    <w:rsid w:val="00106A6B"/>
    <w:rsid w:val="00106B2D"/>
    <w:rsid w:val="00107005"/>
    <w:rsid w:val="0010783A"/>
    <w:rsid w:val="00107B24"/>
    <w:rsid w:val="00107BDF"/>
    <w:rsid w:val="00110516"/>
    <w:rsid w:val="00110CB7"/>
    <w:rsid w:val="00110D35"/>
    <w:rsid w:val="001116AB"/>
    <w:rsid w:val="00111725"/>
    <w:rsid w:val="00112306"/>
    <w:rsid w:val="00112938"/>
    <w:rsid w:val="00112D89"/>
    <w:rsid w:val="00112E55"/>
    <w:rsid w:val="001134D3"/>
    <w:rsid w:val="001135C5"/>
    <w:rsid w:val="00113A33"/>
    <w:rsid w:val="00113BAE"/>
    <w:rsid w:val="00113D7B"/>
    <w:rsid w:val="00114267"/>
    <w:rsid w:val="001148A8"/>
    <w:rsid w:val="00115139"/>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27542"/>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520"/>
    <w:rsid w:val="00134B72"/>
    <w:rsid w:val="00135870"/>
    <w:rsid w:val="00135913"/>
    <w:rsid w:val="00135B14"/>
    <w:rsid w:val="00136712"/>
    <w:rsid w:val="001367E6"/>
    <w:rsid w:val="0013694D"/>
    <w:rsid w:val="00136983"/>
    <w:rsid w:val="0013717C"/>
    <w:rsid w:val="001372FB"/>
    <w:rsid w:val="001373D0"/>
    <w:rsid w:val="00137995"/>
    <w:rsid w:val="00137A93"/>
    <w:rsid w:val="00137BE4"/>
    <w:rsid w:val="00140D8C"/>
    <w:rsid w:val="001411B2"/>
    <w:rsid w:val="001414E2"/>
    <w:rsid w:val="00141B26"/>
    <w:rsid w:val="00141FF6"/>
    <w:rsid w:val="00142122"/>
    <w:rsid w:val="0014217D"/>
    <w:rsid w:val="001425E4"/>
    <w:rsid w:val="00142F9E"/>
    <w:rsid w:val="00142FA3"/>
    <w:rsid w:val="0014301C"/>
    <w:rsid w:val="001431C7"/>
    <w:rsid w:val="00143513"/>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914"/>
    <w:rsid w:val="00147DAC"/>
    <w:rsid w:val="0015016D"/>
    <w:rsid w:val="00150924"/>
    <w:rsid w:val="00150CC8"/>
    <w:rsid w:val="00150D83"/>
    <w:rsid w:val="00150D9D"/>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57C"/>
    <w:rsid w:val="001578C6"/>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61F"/>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2D4"/>
    <w:rsid w:val="00177376"/>
    <w:rsid w:val="0017768E"/>
    <w:rsid w:val="00177730"/>
    <w:rsid w:val="00177EDC"/>
    <w:rsid w:val="00180186"/>
    <w:rsid w:val="00180816"/>
    <w:rsid w:val="001809B2"/>
    <w:rsid w:val="001810B3"/>
    <w:rsid w:val="00181460"/>
    <w:rsid w:val="001815B6"/>
    <w:rsid w:val="001817E9"/>
    <w:rsid w:val="00181A0F"/>
    <w:rsid w:val="00181A6D"/>
    <w:rsid w:val="00181D3C"/>
    <w:rsid w:val="00182069"/>
    <w:rsid w:val="001821B6"/>
    <w:rsid w:val="0018236C"/>
    <w:rsid w:val="001826CA"/>
    <w:rsid w:val="001829A4"/>
    <w:rsid w:val="00182AA0"/>
    <w:rsid w:val="0018347D"/>
    <w:rsid w:val="00183EA0"/>
    <w:rsid w:val="001840DB"/>
    <w:rsid w:val="0018414A"/>
    <w:rsid w:val="001841DC"/>
    <w:rsid w:val="00184A09"/>
    <w:rsid w:val="00184D08"/>
    <w:rsid w:val="00185006"/>
    <w:rsid w:val="001852B9"/>
    <w:rsid w:val="00185346"/>
    <w:rsid w:val="001859CB"/>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969"/>
    <w:rsid w:val="001A69ED"/>
    <w:rsid w:val="001A6F4B"/>
    <w:rsid w:val="001A73A2"/>
    <w:rsid w:val="001A7A6F"/>
    <w:rsid w:val="001A7E83"/>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6E13"/>
    <w:rsid w:val="001B74FD"/>
    <w:rsid w:val="001B7774"/>
    <w:rsid w:val="001B7D94"/>
    <w:rsid w:val="001C0414"/>
    <w:rsid w:val="001C07E6"/>
    <w:rsid w:val="001C09F2"/>
    <w:rsid w:val="001C10B2"/>
    <w:rsid w:val="001C16E2"/>
    <w:rsid w:val="001C16F8"/>
    <w:rsid w:val="001C1D96"/>
    <w:rsid w:val="001C2538"/>
    <w:rsid w:val="001C2A2D"/>
    <w:rsid w:val="001C3236"/>
    <w:rsid w:val="001C3D9F"/>
    <w:rsid w:val="001C4160"/>
    <w:rsid w:val="001C4E39"/>
    <w:rsid w:val="001C52B1"/>
    <w:rsid w:val="001C55B9"/>
    <w:rsid w:val="001C5859"/>
    <w:rsid w:val="001C58AA"/>
    <w:rsid w:val="001C5CF4"/>
    <w:rsid w:val="001C5D14"/>
    <w:rsid w:val="001C6321"/>
    <w:rsid w:val="001C6592"/>
    <w:rsid w:val="001C6AF9"/>
    <w:rsid w:val="001C6F34"/>
    <w:rsid w:val="001C72D2"/>
    <w:rsid w:val="001C73B6"/>
    <w:rsid w:val="001D030F"/>
    <w:rsid w:val="001D0B31"/>
    <w:rsid w:val="001D0FAB"/>
    <w:rsid w:val="001D1B71"/>
    <w:rsid w:val="001D1D96"/>
    <w:rsid w:val="001D1F04"/>
    <w:rsid w:val="001D2964"/>
    <w:rsid w:val="001D29D4"/>
    <w:rsid w:val="001D311E"/>
    <w:rsid w:val="001D3141"/>
    <w:rsid w:val="001D3318"/>
    <w:rsid w:val="001D3436"/>
    <w:rsid w:val="001D3442"/>
    <w:rsid w:val="001D37CF"/>
    <w:rsid w:val="001D390D"/>
    <w:rsid w:val="001D3920"/>
    <w:rsid w:val="001D3A3F"/>
    <w:rsid w:val="001D3B7F"/>
    <w:rsid w:val="001D4036"/>
    <w:rsid w:val="001D408C"/>
    <w:rsid w:val="001D433F"/>
    <w:rsid w:val="001D48F7"/>
    <w:rsid w:val="001D49EB"/>
    <w:rsid w:val="001D4D6C"/>
    <w:rsid w:val="001D5056"/>
    <w:rsid w:val="001D5308"/>
    <w:rsid w:val="001D53A4"/>
    <w:rsid w:val="001D5428"/>
    <w:rsid w:val="001D5487"/>
    <w:rsid w:val="001D5C99"/>
    <w:rsid w:val="001D5FCD"/>
    <w:rsid w:val="001D64E0"/>
    <w:rsid w:val="001D65D8"/>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862"/>
    <w:rsid w:val="001E7BBC"/>
    <w:rsid w:val="001E7C60"/>
    <w:rsid w:val="001E7DF1"/>
    <w:rsid w:val="001E7E44"/>
    <w:rsid w:val="001F0626"/>
    <w:rsid w:val="001F08B2"/>
    <w:rsid w:val="001F0A7D"/>
    <w:rsid w:val="001F0BAB"/>
    <w:rsid w:val="001F0D2A"/>
    <w:rsid w:val="001F17F5"/>
    <w:rsid w:val="001F20EA"/>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B34"/>
    <w:rsid w:val="00200CB3"/>
    <w:rsid w:val="00200CC6"/>
    <w:rsid w:val="002011C6"/>
    <w:rsid w:val="00201511"/>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8BA"/>
    <w:rsid w:val="002159EA"/>
    <w:rsid w:val="00215BEE"/>
    <w:rsid w:val="00216146"/>
    <w:rsid w:val="00216F54"/>
    <w:rsid w:val="00217441"/>
    <w:rsid w:val="002177EA"/>
    <w:rsid w:val="00217932"/>
    <w:rsid w:val="00217AB9"/>
    <w:rsid w:val="00217E7C"/>
    <w:rsid w:val="002210F3"/>
    <w:rsid w:val="002215F3"/>
    <w:rsid w:val="00221698"/>
    <w:rsid w:val="002219F3"/>
    <w:rsid w:val="00221C16"/>
    <w:rsid w:val="00221C2F"/>
    <w:rsid w:val="00221D6D"/>
    <w:rsid w:val="00221EF5"/>
    <w:rsid w:val="00222EF8"/>
    <w:rsid w:val="0022306B"/>
    <w:rsid w:val="00223554"/>
    <w:rsid w:val="002235B7"/>
    <w:rsid w:val="002239E4"/>
    <w:rsid w:val="002240D0"/>
    <w:rsid w:val="00224350"/>
    <w:rsid w:val="002254B2"/>
    <w:rsid w:val="002256D4"/>
    <w:rsid w:val="00225B5A"/>
    <w:rsid w:val="00226137"/>
    <w:rsid w:val="00226989"/>
    <w:rsid w:val="00226FFF"/>
    <w:rsid w:val="002270B7"/>
    <w:rsid w:val="0022732A"/>
    <w:rsid w:val="00227BA1"/>
    <w:rsid w:val="00227C5B"/>
    <w:rsid w:val="00227ECD"/>
    <w:rsid w:val="00227FD0"/>
    <w:rsid w:val="00230026"/>
    <w:rsid w:val="00230244"/>
    <w:rsid w:val="0023031F"/>
    <w:rsid w:val="002304FF"/>
    <w:rsid w:val="00230754"/>
    <w:rsid w:val="00230A15"/>
    <w:rsid w:val="002316F4"/>
    <w:rsid w:val="00231DE9"/>
    <w:rsid w:val="002324A6"/>
    <w:rsid w:val="00232F90"/>
    <w:rsid w:val="00233184"/>
    <w:rsid w:val="00233BB6"/>
    <w:rsid w:val="00233CD3"/>
    <w:rsid w:val="0023440B"/>
    <w:rsid w:val="002347E6"/>
    <w:rsid w:val="0023502F"/>
    <w:rsid w:val="0023512E"/>
    <w:rsid w:val="002352DD"/>
    <w:rsid w:val="00235412"/>
    <w:rsid w:val="002357FD"/>
    <w:rsid w:val="00235BA4"/>
    <w:rsid w:val="002370CB"/>
    <w:rsid w:val="0023725B"/>
    <w:rsid w:val="00237301"/>
    <w:rsid w:val="00237C37"/>
    <w:rsid w:val="00237CC1"/>
    <w:rsid w:val="00237F32"/>
    <w:rsid w:val="00237F34"/>
    <w:rsid w:val="002400A7"/>
    <w:rsid w:val="00240F8F"/>
    <w:rsid w:val="002410B3"/>
    <w:rsid w:val="0024149E"/>
    <w:rsid w:val="00241B33"/>
    <w:rsid w:val="0024377A"/>
    <w:rsid w:val="00243C75"/>
    <w:rsid w:val="0024402E"/>
    <w:rsid w:val="00244212"/>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574"/>
    <w:rsid w:val="0025365D"/>
    <w:rsid w:val="00253BB2"/>
    <w:rsid w:val="00253DFA"/>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97F"/>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08E"/>
    <w:rsid w:val="00270818"/>
    <w:rsid w:val="00270891"/>
    <w:rsid w:val="00270EF9"/>
    <w:rsid w:val="002711EC"/>
    <w:rsid w:val="00271D29"/>
    <w:rsid w:val="00271F85"/>
    <w:rsid w:val="00272632"/>
    <w:rsid w:val="00273088"/>
    <w:rsid w:val="002737F3"/>
    <w:rsid w:val="00273ACC"/>
    <w:rsid w:val="00274392"/>
    <w:rsid w:val="0027491D"/>
    <w:rsid w:val="002749B8"/>
    <w:rsid w:val="00276AD1"/>
    <w:rsid w:val="00277199"/>
    <w:rsid w:val="002773F2"/>
    <w:rsid w:val="002801C7"/>
    <w:rsid w:val="002803A6"/>
    <w:rsid w:val="002803CD"/>
    <w:rsid w:val="0028095C"/>
    <w:rsid w:val="00280BC0"/>
    <w:rsid w:val="00280EFB"/>
    <w:rsid w:val="0028102B"/>
    <w:rsid w:val="00281A1C"/>
    <w:rsid w:val="002829C5"/>
    <w:rsid w:val="00282D06"/>
    <w:rsid w:val="00282FC3"/>
    <w:rsid w:val="00283163"/>
    <w:rsid w:val="002832C2"/>
    <w:rsid w:val="0028352A"/>
    <w:rsid w:val="00283994"/>
    <w:rsid w:val="00283F70"/>
    <w:rsid w:val="0028419E"/>
    <w:rsid w:val="002842AA"/>
    <w:rsid w:val="00284EAA"/>
    <w:rsid w:val="002856A3"/>
    <w:rsid w:val="00285A36"/>
    <w:rsid w:val="00285AAB"/>
    <w:rsid w:val="00285E58"/>
    <w:rsid w:val="00286438"/>
    <w:rsid w:val="00286A35"/>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5AAB"/>
    <w:rsid w:val="002966CC"/>
    <w:rsid w:val="00296D4B"/>
    <w:rsid w:val="002971E5"/>
    <w:rsid w:val="00297772"/>
    <w:rsid w:val="002A08D0"/>
    <w:rsid w:val="002A0A5D"/>
    <w:rsid w:val="002A0CDD"/>
    <w:rsid w:val="002A0D3F"/>
    <w:rsid w:val="002A2018"/>
    <w:rsid w:val="002A2038"/>
    <w:rsid w:val="002A2D36"/>
    <w:rsid w:val="002A3F1F"/>
    <w:rsid w:val="002A42F5"/>
    <w:rsid w:val="002A46DD"/>
    <w:rsid w:val="002A481A"/>
    <w:rsid w:val="002A4EDC"/>
    <w:rsid w:val="002A5179"/>
    <w:rsid w:val="002A5452"/>
    <w:rsid w:val="002A5931"/>
    <w:rsid w:val="002A5CEC"/>
    <w:rsid w:val="002A5E16"/>
    <w:rsid w:val="002A607E"/>
    <w:rsid w:val="002A6368"/>
    <w:rsid w:val="002A684E"/>
    <w:rsid w:val="002A6C7B"/>
    <w:rsid w:val="002A73B4"/>
    <w:rsid w:val="002A7586"/>
    <w:rsid w:val="002A7684"/>
    <w:rsid w:val="002A7917"/>
    <w:rsid w:val="002A7A01"/>
    <w:rsid w:val="002A7A14"/>
    <w:rsid w:val="002A7F45"/>
    <w:rsid w:val="002A7FBF"/>
    <w:rsid w:val="002B07E8"/>
    <w:rsid w:val="002B0B24"/>
    <w:rsid w:val="002B1033"/>
    <w:rsid w:val="002B1266"/>
    <w:rsid w:val="002B19A8"/>
    <w:rsid w:val="002B1BA8"/>
    <w:rsid w:val="002B20D5"/>
    <w:rsid w:val="002B21EB"/>
    <w:rsid w:val="002B256E"/>
    <w:rsid w:val="002B2B89"/>
    <w:rsid w:val="002B3E14"/>
    <w:rsid w:val="002B3EC3"/>
    <w:rsid w:val="002B431A"/>
    <w:rsid w:val="002B4C66"/>
    <w:rsid w:val="002B51CB"/>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2E28"/>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07D"/>
    <w:rsid w:val="002D2390"/>
    <w:rsid w:val="002D2462"/>
    <w:rsid w:val="002D2636"/>
    <w:rsid w:val="002D2D5A"/>
    <w:rsid w:val="002D2F17"/>
    <w:rsid w:val="002D425D"/>
    <w:rsid w:val="002D4374"/>
    <w:rsid w:val="002D4383"/>
    <w:rsid w:val="002D59A1"/>
    <w:rsid w:val="002D5D4E"/>
    <w:rsid w:val="002D5E07"/>
    <w:rsid w:val="002D60DA"/>
    <w:rsid w:val="002D63B2"/>
    <w:rsid w:val="002D7AE1"/>
    <w:rsid w:val="002D7CA3"/>
    <w:rsid w:val="002E0B11"/>
    <w:rsid w:val="002E0B45"/>
    <w:rsid w:val="002E0BC1"/>
    <w:rsid w:val="002E12D3"/>
    <w:rsid w:val="002E1396"/>
    <w:rsid w:val="002E1CEB"/>
    <w:rsid w:val="002E220D"/>
    <w:rsid w:val="002E244F"/>
    <w:rsid w:val="002E2B12"/>
    <w:rsid w:val="002E2F5C"/>
    <w:rsid w:val="002E2FC0"/>
    <w:rsid w:val="002E3296"/>
    <w:rsid w:val="002E3AE2"/>
    <w:rsid w:val="002E421E"/>
    <w:rsid w:val="002E4740"/>
    <w:rsid w:val="002E5701"/>
    <w:rsid w:val="002E59CF"/>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35C"/>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0BE"/>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06"/>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92B"/>
    <w:rsid w:val="00314B2B"/>
    <w:rsid w:val="0031540C"/>
    <w:rsid w:val="00315A36"/>
    <w:rsid w:val="00315A5A"/>
    <w:rsid w:val="00315DD7"/>
    <w:rsid w:val="00316165"/>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F46"/>
    <w:rsid w:val="0032749A"/>
    <w:rsid w:val="003276EA"/>
    <w:rsid w:val="00327706"/>
    <w:rsid w:val="003278CE"/>
    <w:rsid w:val="003278E8"/>
    <w:rsid w:val="00327A31"/>
    <w:rsid w:val="00327EA6"/>
    <w:rsid w:val="00327EB3"/>
    <w:rsid w:val="00327EC6"/>
    <w:rsid w:val="00330677"/>
    <w:rsid w:val="0033084A"/>
    <w:rsid w:val="00330E1D"/>
    <w:rsid w:val="00331243"/>
    <w:rsid w:val="00331F4F"/>
    <w:rsid w:val="00332477"/>
    <w:rsid w:val="003327BC"/>
    <w:rsid w:val="00332B61"/>
    <w:rsid w:val="003330FC"/>
    <w:rsid w:val="00334196"/>
    <w:rsid w:val="003342BB"/>
    <w:rsid w:val="0033431E"/>
    <w:rsid w:val="003347ED"/>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1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663"/>
    <w:rsid w:val="00356A9A"/>
    <w:rsid w:val="00356B8D"/>
    <w:rsid w:val="00356EB0"/>
    <w:rsid w:val="00356F05"/>
    <w:rsid w:val="00356FB8"/>
    <w:rsid w:val="0035750C"/>
    <w:rsid w:val="003576DE"/>
    <w:rsid w:val="00357769"/>
    <w:rsid w:val="00357CAA"/>
    <w:rsid w:val="00357DB1"/>
    <w:rsid w:val="00357F42"/>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6DA"/>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074"/>
    <w:rsid w:val="003706AE"/>
    <w:rsid w:val="00371283"/>
    <w:rsid w:val="003712F2"/>
    <w:rsid w:val="00371A31"/>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8BD"/>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7CB"/>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E3"/>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0B0"/>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4F1"/>
    <w:rsid w:val="003B5521"/>
    <w:rsid w:val="003B56D7"/>
    <w:rsid w:val="003B6537"/>
    <w:rsid w:val="003B7005"/>
    <w:rsid w:val="003B7782"/>
    <w:rsid w:val="003B7B12"/>
    <w:rsid w:val="003B7E79"/>
    <w:rsid w:val="003C04CB"/>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63D"/>
    <w:rsid w:val="003C4E24"/>
    <w:rsid w:val="003C5161"/>
    <w:rsid w:val="003C5211"/>
    <w:rsid w:val="003C576F"/>
    <w:rsid w:val="003C5E2A"/>
    <w:rsid w:val="003C658B"/>
    <w:rsid w:val="003C6C6D"/>
    <w:rsid w:val="003C6F75"/>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0B8"/>
    <w:rsid w:val="003D655A"/>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28B"/>
    <w:rsid w:val="003E22B7"/>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221"/>
    <w:rsid w:val="003E5550"/>
    <w:rsid w:val="003E6221"/>
    <w:rsid w:val="003E66B9"/>
    <w:rsid w:val="003E66FB"/>
    <w:rsid w:val="003E7409"/>
    <w:rsid w:val="003E7A87"/>
    <w:rsid w:val="003E7AB5"/>
    <w:rsid w:val="003E7BE5"/>
    <w:rsid w:val="003E7BFA"/>
    <w:rsid w:val="003E7F41"/>
    <w:rsid w:val="003F0320"/>
    <w:rsid w:val="003F0735"/>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47D"/>
    <w:rsid w:val="003F7882"/>
    <w:rsid w:val="003F7887"/>
    <w:rsid w:val="0040060A"/>
    <w:rsid w:val="0040070B"/>
    <w:rsid w:val="00400761"/>
    <w:rsid w:val="0040090B"/>
    <w:rsid w:val="004009D6"/>
    <w:rsid w:val="00400A08"/>
    <w:rsid w:val="00400A47"/>
    <w:rsid w:val="00400BE7"/>
    <w:rsid w:val="00400E2C"/>
    <w:rsid w:val="004011C2"/>
    <w:rsid w:val="0040120A"/>
    <w:rsid w:val="00401226"/>
    <w:rsid w:val="004020A8"/>
    <w:rsid w:val="00402BB8"/>
    <w:rsid w:val="00402E59"/>
    <w:rsid w:val="00403032"/>
    <w:rsid w:val="004037A2"/>
    <w:rsid w:val="00403897"/>
    <w:rsid w:val="00403EED"/>
    <w:rsid w:val="00404FA5"/>
    <w:rsid w:val="00405234"/>
    <w:rsid w:val="0040530A"/>
    <w:rsid w:val="00405567"/>
    <w:rsid w:val="0040559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76E"/>
    <w:rsid w:val="00416859"/>
    <w:rsid w:val="00417065"/>
    <w:rsid w:val="0041725B"/>
    <w:rsid w:val="0041771E"/>
    <w:rsid w:val="00417962"/>
    <w:rsid w:val="004179C1"/>
    <w:rsid w:val="004200DC"/>
    <w:rsid w:val="00420410"/>
    <w:rsid w:val="004206BD"/>
    <w:rsid w:val="0042074E"/>
    <w:rsid w:val="004208C0"/>
    <w:rsid w:val="00421253"/>
    <w:rsid w:val="00421712"/>
    <w:rsid w:val="00421D88"/>
    <w:rsid w:val="00421EAF"/>
    <w:rsid w:val="00422792"/>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0F9"/>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1CA"/>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9FE"/>
    <w:rsid w:val="00437AB2"/>
    <w:rsid w:val="004402F7"/>
    <w:rsid w:val="00440449"/>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0A34"/>
    <w:rsid w:val="00460EDB"/>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335"/>
    <w:rsid w:val="00465834"/>
    <w:rsid w:val="00465EDB"/>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949"/>
    <w:rsid w:val="00471DB4"/>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552"/>
    <w:rsid w:val="004756F9"/>
    <w:rsid w:val="00475EE1"/>
    <w:rsid w:val="00475F81"/>
    <w:rsid w:val="00476538"/>
    <w:rsid w:val="00476F49"/>
    <w:rsid w:val="00477AB4"/>
    <w:rsid w:val="00480B92"/>
    <w:rsid w:val="00480C89"/>
    <w:rsid w:val="00480CCF"/>
    <w:rsid w:val="00480E68"/>
    <w:rsid w:val="00480E6A"/>
    <w:rsid w:val="0048111D"/>
    <w:rsid w:val="004813F9"/>
    <w:rsid w:val="00481475"/>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872D1"/>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AE3"/>
    <w:rsid w:val="00496852"/>
    <w:rsid w:val="00496E82"/>
    <w:rsid w:val="00497012"/>
    <w:rsid w:val="0049735B"/>
    <w:rsid w:val="00497DB3"/>
    <w:rsid w:val="004A0123"/>
    <w:rsid w:val="004A030E"/>
    <w:rsid w:val="004A03D8"/>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2EF"/>
    <w:rsid w:val="004B05B4"/>
    <w:rsid w:val="004B0B65"/>
    <w:rsid w:val="004B0C82"/>
    <w:rsid w:val="004B1492"/>
    <w:rsid w:val="004B17F2"/>
    <w:rsid w:val="004B18FA"/>
    <w:rsid w:val="004B1DC1"/>
    <w:rsid w:val="004B1EA1"/>
    <w:rsid w:val="004B21B7"/>
    <w:rsid w:val="004B2A27"/>
    <w:rsid w:val="004B2B4C"/>
    <w:rsid w:val="004B2CDB"/>
    <w:rsid w:val="004B2D4B"/>
    <w:rsid w:val="004B36C5"/>
    <w:rsid w:val="004B386E"/>
    <w:rsid w:val="004B3A70"/>
    <w:rsid w:val="004B44BC"/>
    <w:rsid w:val="004B464E"/>
    <w:rsid w:val="004B46FA"/>
    <w:rsid w:val="004B4930"/>
    <w:rsid w:val="004B4D7C"/>
    <w:rsid w:val="004B518C"/>
    <w:rsid w:val="004B5442"/>
    <w:rsid w:val="004B5520"/>
    <w:rsid w:val="004B5632"/>
    <w:rsid w:val="004B5881"/>
    <w:rsid w:val="004B5C39"/>
    <w:rsid w:val="004B5F29"/>
    <w:rsid w:val="004B6249"/>
    <w:rsid w:val="004B64D4"/>
    <w:rsid w:val="004B6570"/>
    <w:rsid w:val="004B6913"/>
    <w:rsid w:val="004B6CF4"/>
    <w:rsid w:val="004B6DCE"/>
    <w:rsid w:val="004B71F9"/>
    <w:rsid w:val="004B75C1"/>
    <w:rsid w:val="004B7E01"/>
    <w:rsid w:val="004C0491"/>
    <w:rsid w:val="004C0520"/>
    <w:rsid w:val="004C0544"/>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F57"/>
    <w:rsid w:val="004D0539"/>
    <w:rsid w:val="004D0706"/>
    <w:rsid w:val="004D0BC5"/>
    <w:rsid w:val="004D0F6B"/>
    <w:rsid w:val="004D0F94"/>
    <w:rsid w:val="004D12E1"/>
    <w:rsid w:val="004D1459"/>
    <w:rsid w:val="004D19A8"/>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97B"/>
    <w:rsid w:val="004D7AD4"/>
    <w:rsid w:val="004E03DE"/>
    <w:rsid w:val="004E05DD"/>
    <w:rsid w:val="004E0F81"/>
    <w:rsid w:val="004E1196"/>
    <w:rsid w:val="004E1372"/>
    <w:rsid w:val="004E1A26"/>
    <w:rsid w:val="004E1D95"/>
    <w:rsid w:val="004E2389"/>
    <w:rsid w:val="004E257D"/>
    <w:rsid w:val="004E2CF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12E"/>
    <w:rsid w:val="004E62C4"/>
    <w:rsid w:val="004E6B76"/>
    <w:rsid w:val="004E7016"/>
    <w:rsid w:val="004E70CB"/>
    <w:rsid w:val="004E75B0"/>
    <w:rsid w:val="004E78D9"/>
    <w:rsid w:val="004F0097"/>
    <w:rsid w:val="004F04CF"/>
    <w:rsid w:val="004F0999"/>
    <w:rsid w:val="004F0CC6"/>
    <w:rsid w:val="004F13D8"/>
    <w:rsid w:val="004F1471"/>
    <w:rsid w:val="004F1520"/>
    <w:rsid w:val="004F16CA"/>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E1"/>
    <w:rsid w:val="00506741"/>
    <w:rsid w:val="00506AE4"/>
    <w:rsid w:val="00506C41"/>
    <w:rsid w:val="0050753C"/>
    <w:rsid w:val="00507965"/>
    <w:rsid w:val="00507A19"/>
    <w:rsid w:val="00507F93"/>
    <w:rsid w:val="005101FA"/>
    <w:rsid w:val="0051028B"/>
    <w:rsid w:val="00510730"/>
    <w:rsid w:val="00510962"/>
    <w:rsid w:val="005109E1"/>
    <w:rsid w:val="00510B28"/>
    <w:rsid w:val="00510B99"/>
    <w:rsid w:val="00511345"/>
    <w:rsid w:val="00511516"/>
    <w:rsid w:val="00511969"/>
    <w:rsid w:val="00511A0E"/>
    <w:rsid w:val="00512101"/>
    <w:rsid w:val="005121D0"/>
    <w:rsid w:val="00512BFD"/>
    <w:rsid w:val="00512DC8"/>
    <w:rsid w:val="00512E9B"/>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A19"/>
    <w:rsid w:val="00527AED"/>
    <w:rsid w:val="00527FE1"/>
    <w:rsid w:val="00527FE6"/>
    <w:rsid w:val="00530059"/>
    <w:rsid w:val="005301AE"/>
    <w:rsid w:val="00530457"/>
    <w:rsid w:val="00530679"/>
    <w:rsid w:val="005308D0"/>
    <w:rsid w:val="00530EB8"/>
    <w:rsid w:val="00530F2B"/>
    <w:rsid w:val="005315F5"/>
    <w:rsid w:val="005317A6"/>
    <w:rsid w:val="005318B0"/>
    <w:rsid w:val="00531AA1"/>
    <w:rsid w:val="00531BD0"/>
    <w:rsid w:val="00531BEF"/>
    <w:rsid w:val="00531D69"/>
    <w:rsid w:val="00531D99"/>
    <w:rsid w:val="00531E00"/>
    <w:rsid w:val="00532CFC"/>
    <w:rsid w:val="00533245"/>
    <w:rsid w:val="005338A3"/>
    <w:rsid w:val="00533C64"/>
    <w:rsid w:val="00533E41"/>
    <w:rsid w:val="005345D2"/>
    <w:rsid w:val="00534652"/>
    <w:rsid w:val="00534783"/>
    <w:rsid w:val="0053487E"/>
    <w:rsid w:val="00534A0F"/>
    <w:rsid w:val="005352E9"/>
    <w:rsid w:val="005355AC"/>
    <w:rsid w:val="00535759"/>
    <w:rsid w:val="00535F88"/>
    <w:rsid w:val="0053631B"/>
    <w:rsid w:val="005365DC"/>
    <w:rsid w:val="005365F1"/>
    <w:rsid w:val="00536A3E"/>
    <w:rsid w:val="00536FFA"/>
    <w:rsid w:val="00537355"/>
    <w:rsid w:val="005376CE"/>
    <w:rsid w:val="005377C9"/>
    <w:rsid w:val="0053783C"/>
    <w:rsid w:val="00537C48"/>
    <w:rsid w:val="00540223"/>
    <w:rsid w:val="005408BA"/>
    <w:rsid w:val="00540C3C"/>
    <w:rsid w:val="00540FC3"/>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47DA6"/>
    <w:rsid w:val="00550520"/>
    <w:rsid w:val="00550A2F"/>
    <w:rsid w:val="00550B24"/>
    <w:rsid w:val="00550FB7"/>
    <w:rsid w:val="005510FA"/>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B17"/>
    <w:rsid w:val="00554EC3"/>
    <w:rsid w:val="00555023"/>
    <w:rsid w:val="00555F61"/>
    <w:rsid w:val="00556152"/>
    <w:rsid w:val="005561C2"/>
    <w:rsid w:val="00556A17"/>
    <w:rsid w:val="00556CEC"/>
    <w:rsid w:val="005570D2"/>
    <w:rsid w:val="005571E6"/>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192"/>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817"/>
    <w:rsid w:val="00573B1A"/>
    <w:rsid w:val="00574504"/>
    <w:rsid w:val="005745BE"/>
    <w:rsid w:val="00574E5A"/>
    <w:rsid w:val="00575092"/>
    <w:rsid w:val="005754F1"/>
    <w:rsid w:val="00575552"/>
    <w:rsid w:val="0057576F"/>
    <w:rsid w:val="005758AF"/>
    <w:rsid w:val="00575C40"/>
    <w:rsid w:val="00576FDD"/>
    <w:rsid w:val="00577187"/>
    <w:rsid w:val="005775A7"/>
    <w:rsid w:val="005777D1"/>
    <w:rsid w:val="0057798F"/>
    <w:rsid w:val="0058013F"/>
    <w:rsid w:val="00580226"/>
    <w:rsid w:val="00580337"/>
    <w:rsid w:val="0058076A"/>
    <w:rsid w:val="005807A7"/>
    <w:rsid w:val="0058087F"/>
    <w:rsid w:val="005808BE"/>
    <w:rsid w:val="005811FD"/>
    <w:rsid w:val="005812D2"/>
    <w:rsid w:val="00581377"/>
    <w:rsid w:val="0058152D"/>
    <w:rsid w:val="00581A4B"/>
    <w:rsid w:val="00582495"/>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5DC1"/>
    <w:rsid w:val="00586052"/>
    <w:rsid w:val="0058610A"/>
    <w:rsid w:val="00586822"/>
    <w:rsid w:val="00586BB2"/>
    <w:rsid w:val="00586EFB"/>
    <w:rsid w:val="00587102"/>
    <w:rsid w:val="0058729B"/>
    <w:rsid w:val="005872AA"/>
    <w:rsid w:val="00587567"/>
    <w:rsid w:val="00587718"/>
    <w:rsid w:val="00587B92"/>
    <w:rsid w:val="00590102"/>
    <w:rsid w:val="005901D4"/>
    <w:rsid w:val="0059032C"/>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FC9"/>
    <w:rsid w:val="005943EA"/>
    <w:rsid w:val="005944BB"/>
    <w:rsid w:val="00594CF0"/>
    <w:rsid w:val="00594F33"/>
    <w:rsid w:val="00595540"/>
    <w:rsid w:val="00595AF3"/>
    <w:rsid w:val="00595B4B"/>
    <w:rsid w:val="00596944"/>
    <w:rsid w:val="00596BF6"/>
    <w:rsid w:val="005971F3"/>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849"/>
    <w:rsid w:val="005A4D82"/>
    <w:rsid w:val="005A4F9A"/>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B7DA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1C4"/>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35F"/>
    <w:rsid w:val="005D71CC"/>
    <w:rsid w:val="005D737E"/>
    <w:rsid w:val="005D74D7"/>
    <w:rsid w:val="005D7646"/>
    <w:rsid w:val="005D7651"/>
    <w:rsid w:val="005D76B4"/>
    <w:rsid w:val="005D775B"/>
    <w:rsid w:val="005D7797"/>
    <w:rsid w:val="005D7BC4"/>
    <w:rsid w:val="005D7C64"/>
    <w:rsid w:val="005E0681"/>
    <w:rsid w:val="005E091B"/>
    <w:rsid w:val="005E0B65"/>
    <w:rsid w:val="005E1830"/>
    <w:rsid w:val="005E232E"/>
    <w:rsid w:val="005E2648"/>
    <w:rsid w:val="005E276D"/>
    <w:rsid w:val="005E2AB0"/>
    <w:rsid w:val="005E2C20"/>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7068"/>
    <w:rsid w:val="005E7109"/>
    <w:rsid w:val="005E7246"/>
    <w:rsid w:val="005E7424"/>
    <w:rsid w:val="005E78AB"/>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850"/>
    <w:rsid w:val="005F194D"/>
    <w:rsid w:val="005F1A32"/>
    <w:rsid w:val="005F21EA"/>
    <w:rsid w:val="005F239E"/>
    <w:rsid w:val="005F2484"/>
    <w:rsid w:val="005F25F8"/>
    <w:rsid w:val="005F2645"/>
    <w:rsid w:val="005F27B6"/>
    <w:rsid w:val="005F2A85"/>
    <w:rsid w:val="005F2A90"/>
    <w:rsid w:val="005F2AB7"/>
    <w:rsid w:val="005F2ADF"/>
    <w:rsid w:val="005F2D64"/>
    <w:rsid w:val="005F2D88"/>
    <w:rsid w:val="005F2E09"/>
    <w:rsid w:val="005F2EF6"/>
    <w:rsid w:val="005F38AD"/>
    <w:rsid w:val="005F39CD"/>
    <w:rsid w:val="005F4162"/>
    <w:rsid w:val="005F5317"/>
    <w:rsid w:val="005F551C"/>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07E82"/>
    <w:rsid w:val="00610433"/>
    <w:rsid w:val="006105F9"/>
    <w:rsid w:val="00610A94"/>
    <w:rsid w:val="00610BA4"/>
    <w:rsid w:val="00610BC2"/>
    <w:rsid w:val="006110EE"/>
    <w:rsid w:val="00611273"/>
    <w:rsid w:val="006116C3"/>
    <w:rsid w:val="00611925"/>
    <w:rsid w:val="00611BA7"/>
    <w:rsid w:val="00612A78"/>
    <w:rsid w:val="00612F7E"/>
    <w:rsid w:val="00613208"/>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26D"/>
    <w:rsid w:val="00623965"/>
    <w:rsid w:val="006241DF"/>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151"/>
    <w:rsid w:val="00640177"/>
    <w:rsid w:val="00640347"/>
    <w:rsid w:val="00640506"/>
    <w:rsid w:val="006412A0"/>
    <w:rsid w:val="0064133B"/>
    <w:rsid w:val="006413E6"/>
    <w:rsid w:val="0064140F"/>
    <w:rsid w:val="006417D7"/>
    <w:rsid w:val="006419DC"/>
    <w:rsid w:val="00641B01"/>
    <w:rsid w:val="00641E9F"/>
    <w:rsid w:val="0064202E"/>
    <w:rsid w:val="006420DD"/>
    <w:rsid w:val="00642268"/>
    <w:rsid w:val="0064255A"/>
    <w:rsid w:val="00643922"/>
    <w:rsid w:val="00643A62"/>
    <w:rsid w:val="006440CE"/>
    <w:rsid w:val="0064462D"/>
    <w:rsid w:val="0064481E"/>
    <w:rsid w:val="00644B16"/>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421"/>
    <w:rsid w:val="006537DB"/>
    <w:rsid w:val="0065380C"/>
    <w:rsid w:val="00653933"/>
    <w:rsid w:val="00653CE8"/>
    <w:rsid w:val="006543F8"/>
    <w:rsid w:val="0065440C"/>
    <w:rsid w:val="006546EB"/>
    <w:rsid w:val="006549F0"/>
    <w:rsid w:val="00654A8F"/>
    <w:rsid w:val="00654E3C"/>
    <w:rsid w:val="00655688"/>
    <w:rsid w:val="00655F7A"/>
    <w:rsid w:val="006561E8"/>
    <w:rsid w:val="006565B5"/>
    <w:rsid w:val="00656786"/>
    <w:rsid w:val="00656906"/>
    <w:rsid w:val="00656BE7"/>
    <w:rsid w:val="00656E0E"/>
    <w:rsid w:val="00657175"/>
    <w:rsid w:val="006577A6"/>
    <w:rsid w:val="006578E0"/>
    <w:rsid w:val="00657BE4"/>
    <w:rsid w:val="00657DCF"/>
    <w:rsid w:val="00657F1A"/>
    <w:rsid w:val="00660597"/>
    <w:rsid w:val="0066077F"/>
    <w:rsid w:val="006614A2"/>
    <w:rsid w:val="0066168E"/>
    <w:rsid w:val="006622D2"/>
    <w:rsid w:val="00662309"/>
    <w:rsid w:val="006625E5"/>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3ED"/>
    <w:rsid w:val="0067241D"/>
    <w:rsid w:val="00672DA1"/>
    <w:rsid w:val="00672F34"/>
    <w:rsid w:val="006731A2"/>
    <w:rsid w:val="00673BBB"/>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7F9"/>
    <w:rsid w:val="00682900"/>
    <w:rsid w:val="00682BEA"/>
    <w:rsid w:val="00682D75"/>
    <w:rsid w:val="00682DC9"/>
    <w:rsid w:val="006830EF"/>
    <w:rsid w:val="00683172"/>
    <w:rsid w:val="006840D3"/>
    <w:rsid w:val="00684127"/>
    <w:rsid w:val="00684438"/>
    <w:rsid w:val="006854BC"/>
    <w:rsid w:val="00685606"/>
    <w:rsid w:val="00685CD4"/>
    <w:rsid w:val="00686126"/>
    <w:rsid w:val="006863F2"/>
    <w:rsid w:val="006868B9"/>
    <w:rsid w:val="00686934"/>
    <w:rsid w:val="00686D3B"/>
    <w:rsid w:val="00687010"/>
    <w:rsid w:val="00687038"/>
    <w:rsid w:val="006875BB"/>
    <w:rsid w:val="00687630"/>
    <w:rsid w:val="006877B3"/>
    <w:rsid w:val="006877B4"/>
    <w:rsid w:val="0069083F"/>
    <w:rsid w:val="00690894"/>
    <w:rsid w:val="00690DEE"/>
    <w:rsid w:val="00691638"/>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50C"/>
    <w:rsid w:val="006956E7"/>
    <w:rsid w:val="006957E6"/>
    <w:rsid w:val="00695B6E"/>
    <w:rsid w:val="00695F62"/>
    <w:rsid w:val="0069610A"/>
    <w:rsid w:val="006962EB"/>
    <w:rsid w:val="006972B1"/>
    <w:rsid w:val="0069742D"/>
    <w:rsid w:val="0069759E"/>
    <w:rsid w:val="006977CB"/>
    <w:rsid w:val="00697E9C"/>
    <w:rsid w:val="006A01E3"/>
    <w:rsid w:val="006A021C"/>
    <w:rsid w:val="006A0E51"/>
    <w:rsid w:val="006A10C2"/>
    <w:rsid w:val="006A1201"/>
    <w:rsid w:val="006A148B"/>
    <w:rsid w:val="006A1912"/>
    <w:rsid w:val="006A1A61"/>
    <w:rsid w:val="006A1E3D"/>
    <w:rsid w:val="006A1ECC"/>
    <w:rsid w:val="006A2574"/>
    <w:rsid w:val="006A25DA"/>
    <w:rsid w:val="006A271B"/>
    <w:rsid w:val="006A28A0"/>
    <w:rsid w:val="006A38C5"/>
    <w:rsid w:val="006A4132"/>
    <w:rsid w:val="006A46B2"/>
    <w:rsid w:val="006A4AB8"/>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8A8"/>
    <w:rsid w:val="006B0A90"/>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5E"/>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4574"/>
    <w:rsid w:val="006C5627"/>
    <w:rsid w:val="006C5DE0"/>
    <w:rsid w:val="006C5E40"/>
    <w:rsid w:val="006C6263"/>
    <w:rsid w:val="006C65FB"/>
    <w:rsid w:val="006C6889"/>
    <w:rsid w:val="006C6B22"/>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514"/>
    <w:rsid w:val="006D2659"/>
    <w:rsid w:val="006D298C"/>
    <w:rsid w:val="006D2CB4"/>
    <w:rsid w:val="006D30CF"/>
    <w:rsid w:val="006D3844"/>
    <w:rsid w:val="006D401B"/>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34C"/>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21F"/>
    <w:rsid w:val="006F0C0E"/>
    <w:rsid w:val="006F1490"/>
    <w:rsid w:val="006F1503"/>
    <w:rsid w:val="006F1E56"/>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D04"/>
    <w:rsid w:val="00701EC0"/>
    <w:rsid w:val="00702030"/>
    <w:rsid w:val="00702613"/>
    <w:rsid w:val="00702F5F"/>
    <w:rsid w:val="00703230"/>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54B"/>
    <w:rsid w:val="007129B9"/>
    <w:rsid w:val="00712E43"/>
    <w:rsid w:val="00712F93"/>
    <w:rsid w:val="007135FC"/>
    <w:rsid w:val="00713786"/>
    <w:rsid w:val="00713953"/>
    <w:rsid w:val="00713B64"/>
    <w:rsid w:val="00713D80"/>
    <w:rsid w:val="00713E47"/>
    <w:rsid w:val="00713F15"/>
    <w:rsid w:val="00713FEB"/>
    <w:rsid w:val="007146FA"/>
    <w:rsid w:val="0071495C"/>
    <w:rsid w:val="00714ACD"/>
    <w:rsid w:val="00714D97"/>
    <w:rsid w:val="00715169"/>
    <w:rsid w:val="0071559D"/>
    <w:rsid w:val="0071568F"/>
    <w:rsid w:val="00715A04"/>
    <w:rsid w:val="00715AAF"/>
    <w:rsid w:val="00715E23"/>
    <w:rsid w:val="00715FED"/>
    <w:rsid w:val="00716415"/>
    <w:rsid w:val="0071660D"/>
    <w:rsid w:val="00716F1A"/>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D1E"/>
    <w:rsid w:val="00726064"/>
    <w:rsid w:val="007265E5"/>
    <w:rsid w:val="007267D1"/>
    <w:rsid w:val="007269AF"/>
    <w:rsid w:val="00726E26"/>
    <w:rsid w:val="007271E5"/>
    <w:rsid w:val="007278A6"/>
    <w:rsid w:val="00730100"/>
    <w:rsid w:val="00731E4D"/>
    <w:rsid w:val="0073235E"/>
    <w:rsid w:val="00732418"/>
    <w:rsid w:val="00732568"/>
    <w:rsid w:val="007325B5"/>
    <w:rsid w:val="00732C6F"/>
    <w:rsid w:val="00733552"/>
    <w:rsid w:val="00733689"/>
    <w:rsid w:val="00733AC5"/>
    <w:rsid w:val="00733CD4"/>
    <w:rsid w:val="00734531"/>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5EAE"/>
    <w:rsid w:val="007460E1"/>
    <w:rsid w:val="00746117"/>
    <w:rsid w:val="0074615F"/>
    <w:rsid w:val="00746360"/>
    <w:rsid w:val="00746AB4"/>
    <w:rsid w:val="00746C5E"/>
    <w:rsid w:val="00746D70"/>
    <w:rsid w:val="007472E6"/>
    <w:rsid w:val="00747D74"/>
    <w:rsid w:val="00747EB0"/>
    <w:rsid w:val="00750029"/>
    <w:rsid w:val="007501D5"/>
    <w:rsid w:val="00750305"/>
    <w:rsid w:val="00750DF9"/>
    <w:rsid w:val="00751389"/>
    <w:rsid w:val="0075175F"/>
    <w:rsid w:val="0075215E"/>
    <w:rsid w:val="007521C1"/>
    <w:rsid w:val="0075220A"/>
    <w:rsid w:val="007526D8"/>
    <w:rsid w:val="0075298C"/>
    <w:rsid w:val="007531DF"/>
    <w:rsid w:val="00753737"/>
    <w:rsid w:val="0075380E"/>
    <w:rsid w:val="007538AE"/>
    <w:rsid w:val="007538AF"/>
    <w:rsid w:val="00753D3C"/>
    <w:rsid w:val="00753D58"/>
    <w:rsid w:val="00754486"/>
    <w:rsid w:val="00754768"/>
    <w:rsid w:val="0075490D"/>
    <w:rsid w:val="00754BCA"/>
    <w:rsid w:val="0075503C"/>
    <w:rsid w:val="00755276"/>
    <w:rsid w:val="0075579F"/>
    <w:rsid w:val="00755DD0"/>
    <w:rsid w:val="00755E5C"/>
    <w:rsid w:val="00755ECA"/>
    <w:rsid w:val="00757500"/>
    <w:rsid w:val="00757586"/>
    <w:rsid w:val="0075789F"/>
    <w:rsid w:val="00757945"/>
    <w:rsid w:val="00757BCE"/>
    <w:rsid w:val="0076015F"/>
    <w:rsid w:val="00760CEC"/>
    <w:rsid w:val="007611FB"/>
    <w:rsid w:val="00761DBB"/>
    <w:rsid w:val="007625F2"/>
    <w:rsid w:val="00762C31"/>
    <w:rsid w:val="0076300E"/>
    <w:rsid w:val="007634D0"/>
    <w:rsid w:val="007640A2"/>
    <w:rsid w:val="00764A60"/>
    <w:rsid w:val="00764BFC"/>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AA3"/>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41D"/>
    <w:rsid w:val="0078361B"/>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87DE8"/>
    <w:rsid w:val="00790158"/>
    <w:rsid w:val="00790B68"/>
    <w:rsid w:val="00790C0C"/>
    <w:rsid w:val="00790D24"/>
    <w:rsid w:val="00790F12"/>
    <w:rsid w:val="007912DE"/>
    <w:rsid w:val="00791414"/>
    <w:rsid w:val="00791B94"/>
    <w:rsid w:val="00791E87"/>
    <w:rsid w:val="00791F80"/>
    <w:rsid w:val="007920F9"/>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020"/>
    <w:rsid w:val="00796345"/>
    <w:rsid w:val="00796816"/>
    <w:rsid w:val="00796A7E"/>
    <w:rsid w:val="00796E03"/>
    <w:rsid w:val="00796F17"/>
    <w:rsid w:val="00797006"/>
    <w:rsid w:val="00797A8A"/>
    <w:rsid w:val="007A0209"/>
    <w:rsid w:val="007A04E7"/>
    <w:rsid w:val="007A0BD8"/>
    <w:rsid w:val="007A0EC2"/>
    <w:rsid w:val="007A11B2"/>
    <w:rsid w:val="007A13DB"/>
    <w:rsid w:val="007A15EA"/>
    <w:rsid w:val="007A1910"/>
    <w:rsid w:val="007A2014"/>
    <w:rsid w:val="007A2469"/>
    <w:rsid w:val="007A24B2"/>
    <w:rsid w:val="007A3048"/>
    <w:rsid w:val="007A3166"/>
    <w:rsid w:val="007A31A0"/>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63D"/>
    <w:rsid w:val="007B6A98"/>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8DA"/>
    <w:rsid w:val="007C6C47"/>
    <w:rsid w:val="007C6C82"/>
    <w:rsid w:val="007C6D74"/>
    <w:rsid w:val="007C6DD4"/>
    <w:rsid w:val="007C74BB"/>
    <w:rsid w:val="007C750B"/>
    <w:rsid w:val="007C7D2E"/>
    <w:rsid w:val="007C7DC9"/>
    <w:rsid w:val="007D06A2"/>
    <w:rsid w:val="007D09D3"/>
    <w:rsid w:val="007D110B"/>
    <w:rsid w:val="007D2416"/>
    <w:rsid w:val="007D26D9"/>
    <w:rsid w:val="007D33A6"/>
    <w:rsid w:val="007D3A54"/>
    <w:rsid w:val="007D3B5F"/>
    <w:rsid w:val="007D3D06"/>
    <w:rsid w:val="007D3DCA"/>
    <w:rsid w:val="007D3FF6"/>
    <w:rsid w:val="007D41F3"/>
    <w:rsid w:val="007D4AAF"/>
    <w:rsid w:val="007D4BC7"/>
    <w:rsid w:val="007D58BF"/>
    <w:rsid w:val="007D5D1D"/>
    <w:rsid w:val="007D64F7"/>
    <w:rsid w:val="007D690B"/>
    <w:rsid w:val="007D6E63"/>
    <w:rsid w:val="007D71C2"/>
    <w:rsid w:val="007D7A05"/>
    <w:rsid w:val="007D7ED0"/>
    <w:rsid w:val="007E0285"/>
    <w:rsid w:val="007E1706"/>
    <w:rsid w:val="007E1997"/>
    <w:rsid w:val="007E1D4C"/>
    <w:rsid w:val="007E204B"/>
    <w:rsid w:val="007E208A"/>
    <w:rsid w:val="007E217E"/>
    <w:rsid w:val="007E26E2"/>
    <w:rsid w:val="007E2B80"/>
    <w:rsid w:val="007E393C"/>
    <w:rsid w:val="007E3FB3"/>
    <w:rsid w:val="007E43C6"/>
    <w:rsid w:val="007E4EA1"/>
    <w:rsid w:val="007E4F11"/>
    <w:rsid w:val="007E5377"/>
    <w:rsid w:val="007E55B3"/>
    <w:rsid w:val="007E5747"/>
    <w:rsid w:val="007E57A1"/>
    <w:rsid w:val="007E58BF"/>
    <w:rsid w:val="007E5E7A"/>
    <w:rsid w:val="007E6C72"/>
    <w:rsid w:val="007E6CF0"/>
    <w:rsid w:val="007E6CFF"/>
    <w:rsid w:val="007E7299"/>
    <w:rsid w:val="007E78F3"/>
    <w:rsid w:val="007F0D59"/>
    <w:rsid w:val="007F12EF"/>
    <w:rsid w:val="007F1E29"/>
    <w:rsid w:val="007F2263"/>
    <w:rsid w:val="007F2DE8"/>
    <w:rsid w:val="007F3425"/>
    <w:rsid w:val="007F3628"/>
    <w:rsid w:val="007F37A3"/>
    <w:rsid w:val="007F39A0"/>
    <w:rsid w:val="007F4114"/>
    <w:rsid w:val="007F455C"/>
    <w:rsid w:val="007F4A74"/>
    <w:rsid w:val="007F54FA"/>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0F6C"/>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07D31"/>
    <w:rsid w:val="00810113"/>
    <w:rsid w:val="00810829"/>
    <w:rsid w:val="0081155D"/>
    <w:rsid w:val="008116BC"/>
    <w:rsid w:val="00811E9B"/>
    <w:rsid w:val="0081200E"/>
    <w:rsid w:val="00812996"/>
    <w:rsid w:val="00812FD5"/>
    <w:rsid w:val="00813976"/>
    <w:rsid w:val="00813AD1"/>
    <w:rsid w:val="00813D35"/>
    <w:rsid w:val="00813D4C"/>
    <w:rsid w:val="00813DD4"/>
    <w:rsid w:val="00813FB0"/>
    <w:rsid w:val="00814177"/>
    <w:rsid w:val="0081461D"/>
    <w:rsid w:val="008147D9"/>
    <w:rsid w:val="008148AA"/>
    <w:rsid w:val="00814AE0"/>
    <w:rsid w:val="00814F04"/>
    <w:rsid w:val="0081511C"/>
    <w:rsid w:val="008159BE"/>
    <w:rsid w:val="00815AA1"/>
    <w:rsid w:val="00815DD1"/>
    <w:rsid w:val="008166E4"/>
    <w:rsid w:val="00816A58"/>
    <w:rsid w:val="00817B0F"/>
    <w:rsid w:val="00817D2D"/>
    <w:rsid w:val="008204AD"/>
    <w:rsid w:val="00820B5D"/>
    <w:rsid w:val="00821140"/>
    <w:rsid w:val="008212D9"/>
    <w:rsid w:val="008213FC"/>
    <w:rsid w:val="00821517"/>
    <w:rsid w:val="008215CF"/>
    <w:rsid w:val="00821E3B"/>
    <w:rsid w:val="00822353"/>
    <w:rsid w:val="008226B5"/>
    <w:rsid w:val="00822D6D"/>
    <w:rsid w:val="008237A5"/>
    <w:rsid w:val="008238E5"/>
    <w:rsid w:val="00825813"/>
    <w:rsid w:val="0082583E"/>
    <w:rsid w:val="00825B51"/>
    <w:rsid w:val="00825C4E"/>
    <w:rsid w:val="00825EAC"/>
    <w:rsid w:val="008266F6"/>
    <w:rsid w:val="00826BD9"/>
    <w:rsid w:val="00827308"/>
    <w:rsid w:val="008278F5"/>
    <w:rsid w:val="00827E2F"/>
    <w:rsid w:val="00830209"/>
    <w:rsid w:val="008304AA"/>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FD"/>
    <w:rsid w:val="00836E00"/>
    <w:rsid w:val="008371BA"/>
    <w:rsid w:val="0083725D"/>
    <w:rsid w:val="008375F6"/>
    <w:rsid w:val="0083774B"/>
    <w:rsid w:val="00837C6F"/>
    <w:rsid w:val="00837D0D"/>
    <w:rsid w:val="00837D1C"/>
    <w:rsid w:val="00840518"/>
    <w:rsid w:val="00840889"/>
    <w:rsid w:val="00840B73"/>
    <w:rsid w:val="00840D25"/>
    <w:rsid w:val="00841155"/>
    <w:rsid w:val="00841E68"/>
    <w:rsid w:val="00842192"/>
    <w:rsid w:val="00842316"/>
    <w:rsid w:val="00842DC1"/>
    <w:rsid w:val="00843089"/>
    <w:rsid w:val="00843097"/>
    <w:rsid w:val="0084339F"/>
    <w:rsid w:val="00843966"/>
    <w:rsid w:val="0084410B"/>
    <w:rsid w:val="008442A3"/>
    <w:rsid w:val="00844F73"/>
    <w:rsid w:val="00845D67"/>
    <w:rsid w:val="00845F85"/>
    <w:rsid w:val="008460B2"/>
    <w:rsid w:val="0084665B"/>
    <w:rsid w:val="00846EF5"/>
    <w:rsid w:val="00847417"/>
    <w:rsid w:val="00847AB6"/>
    <w:rsid w:val="00847FE4"/>
    <w:rsid w:val="008507B8"/>
    <w:rsid w:val="00851DB8"/>
    <w:rsid w:val="00851FCF"/>
    <w:rsid w:val="008520D2"/>
    <w:rsid w:val="00852BFD"/>
    <w:rsid w:val="00853055"/>
    <w:rsid w:val="00853361"/>
    <w:rsid w:val="00853664"/>
    <w:rsid w:val="00853E20"/>
    <w:rsid w:val="00853EB3"/>
    <w:rsid w:val="0085400F"/>
    <w:rsid w:val="00854687"/>
    <w:rsid w:val="00854D1F"/>
    <w:rsid w:val="0085508F"/>
    <w:rsid w:val="00855159"/>
    <w:rsid w:val="0085516F"/>
    <w:rsid w:val="008551E0"/>
    <w:rsid w:val="00855871"/>
    <w:rsid w:val="008559BC"/>
    <w:rsid w:val="00855C77"/>
    <w:rsid w:val="00855FE3"/>
    <w:rsid w:val="00856314"/>
    <w:rsid w:val="00856781"/>
    <w:rsid w:val="00856A11"/>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2F2F"/>
    <w:rsid w:val="00863473"/>
    <w:rsid w:val="0086358F"/>
    <w:rsid w:val="008639D0"/>
    <w:rsid w:val="00863A0F"/>
    <w:rsid w:val="00864636"/>
    <w:rsid w:val="00864BF7"/>
    <w:rsid w:val="00865764"/>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771"/>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849"/>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C05"/>
    <w:rsid w:val="00891D08"/>
    <w:rsid w:val="0089257A"/>
    <w:rsid w:val="008926A5"/>
    <w:rsid w:val="008927DC"/>
    <w:rsid w:val="00892B0B"/>
    <w:rsid w:val="00892B2B"/>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B69"/>
    <w:rsid w:val="008A7DDD"/>
    <w:rsid w:val="008B1083"/>
    <w:rsid w:val="008B1399"/>
    <w:rsid w:val="008B147A"/>
    <w:rsid w:val="008B2871"/>
    <w:rsid w:val="008B2DDF"/>
    <w:rsid w:val="008B335F"/>
    <w:rsid w:val="008B36DD"/>
    <w:rsid w:val="008B39E8"/>
    <w:rsid w:val="008B4002"/>
    <w:rsid w:val="008B448F"/>
    <w:rsid w:val="008B46FD"/>
    <w:rsid w:val="008B48B7"/>
    <w:rsid w:val="008B50FB"/>
    <w:rsid w:val="008B513A"/>
    <w:rsid w:val="008B52BD"/>
    <w:rsid w:val="008B5D8F"/>
    <w:rsid w:val="008B600B"/>
    <w:rsid w:val="008B620B"/>
    <w:rsid w:val="008B634B"/>
    <w:rsid w:val="008B64A9"/>
    <w:rsid w:val="008B665B"/>
    <w:rsid w:val="008B69A3"/>
    <w:rsid w:val="008B6ADD"/>
    <w:rsid w:val="008B6AE6"/>
    <w:rsid w:val="008B6AFF"/>
    <w:rsid w:val="008B6BCF"/>
    <w:rsid w:val="008B7216"/>
    <w:rsid w:val="008C04AB"/>
    <w:rsid w:val="008C0C83"/>
    <w:rsid w:val="008C15DE"/>
    <w:rsid w:val="008C1DF8"/>
    <w:rsid w:val="008C1F7C"/>
    <w:rsid w:val="008C23A4"/>
    <w:rsid w:val="008C242C"/>
    <w:rsid w:val="008C30DE"/>
    <w:rsid w:val="008C32A8"/>
    <w:rsid w:val="008C3EF2"/>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D"/>
    <w:rsid w:val="008D0A52"/>
    <w:rsid w:val="008D0FDE"/>
    <w:rsid w:val="008D1430"/>
    <w:rsid w:val="008D1606"/>
    <w:rsid w:val="008D1968"/>
    <w:rsid w:val="008D1B9A"/>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2DD"/>
    <w:rsid w:val="008E147B"/>
    <w:rsid w:val="008E181B"/>
    <w:rsid w:val="008E1B7B"/>
    <w:rsid w:val="008E1CB7"/>
    <w:rsid w:val="008E1E3A"/>
    <w:rsid w:val="008E1E3C"/>
    <w:rsid w:val="008E2113"/>
    <w:rsid w:val="008E22D0"/>
    <w:rsid w:val="008E27CF"/>
    <w:rsid w:val="008E27FD"/>
    <w:rsid w:val="008E358D"/>
    <w:rsid w:val="008E3D64"/>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A3A"/>
    <w:rsid w:val="008F1B0B"/>
    <w:rsid w:val="008F1BA3"/>
    <w:rsid w:val="008F25B5"/>
    <w:rsid w:val="008F29CE"/>
    <w:rsid w:val="008F32B7"/>
    <w:rsid w:val="008F3389"/>
    <w:rsid w:val="008F357F"/>
    <w:rsid w:val="008F451D"/>
    <w:rsid w:val="008F4A54"/>
    <w:rsid w:val="008F4B57"/>
    <w:rsid w:val="008F5045"/>
    <w:rsid w:val="008F50BA"/>
    <w:rsid w:val="008F5437"/>
    <w:rsid w:val="008F5721"/>
    <w:rsid w:val="008F5CFF"/>
    <w:rsid w:val="008F6336"/>
    <w:rsid w:val="008F64E1"/>
    <w:rsid w:val="008F6746"/>
    <w:rsid w:val="008F67D8"/>
    <w:rsid w:val="008F68DC"/>
    <w:rsid w:val="008F6963"/>
    <w:rsid w:val="008F69A7"/>
    <w:rsid w:val="008F6BD2"/>
    <w:rsid w:val="008F6C40"/>
    <w:rsid w:val="008F6DB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62E"/>
    <w:rsid w:val="0091692D"/>
    <w:rsid w:val="00916D14"/>
    <w:rsid w:val="009174F8"/>
    <w:rsid w:val="00917A9E"/>
    <w:rsid w:val="00917D52"/>
    <w:rsid w:val="0092013C"/>
    <w:rsid w:val="009205B3"/>
    <w:rsid w:val="009205F8"/>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71B"/>
    <w:rsid w:val="00933CDA"/>
    <w:rsid w:val="00933FFD"/>
    <w:rsid w:val="00934076"/>
    <w:rsid w:val="00934586"/>
    <w:rsid w:val="00934B46"/>
    <w:rsid w:val="00934EF2"/>
    <w:rsid w:val="00935121"/>
    <w:rsid w:val="00935B14"/>
    <w:rsid w:val="0093601A"/>
    <w:rsid w:val="009367BF"/>
    <w:rsid w:val="0093685B"/>
    <w:rsid w:val="00936B03"/>
    <w:rsid w:val="00936E08"/>
    <w:rsid w:val="00937BA5"/>
    <w:rsid w:val="00940770"/>
    <w:rsid w:val="0094093D"/>
    <w:rsid w:val="00940972"/>
    <w:rsid w:val="00940F84"/>
    <w:rsid w:val="009414C1"/>
    <w:rsid w:val="009414EC"/>
    <w:rsid w:val="00941B21"/>
    <w:rsid w:val="00942992"/>
    <w:rsid w:val="0094362A"/>
    <w:rsid w:val="00943B4D"/>
    <w:rsid w:val="00943B61"/>
    <w:rsid w:val="00943DB6"/>
    <w:rsid w:val="00943E08"/>
    <w:rsid w:val="00944050"/>
    <w:rsid w:val="0094412E"/>
    <w:rsid w:val="009449A7"/>
    <w:rsid w:val="00944A5D"/>
    <w:rsid w:val="0094504D"/>
    <w:rsid w:val="0094534D"/>
    <w:rsid w:val="00945666"/>
    <w:rsid w:val="0094570E"/>
    <w:rsid w:val="009457A5"/>
    <w:rsid w:val="00945947"/>
    <w:rsid w:val="0094613A"/>
    <w:rsid w:val="00946472"/>
    <w:rsid w:val="0094659D"/>
    <w:rsid w:val="009465B2"/>
    <w:rsid w:val="00946B73"/>
    <w:rsid w:val="00946E9D"/>
    <w:rsid w:val="00946EF6"/>
    <w:rsid w:val="009470DF"/>
    <w:rsid w:val="00947F5B"/>
    <w:rsid w:val="009500F4"/>
    <w:rsid w:val="00950148"/>
    <w:rsid w:val="0095055D"/>
    <w:rsid w:val="009505AA"/>
    <w:rsid w:val="0095066F"/>
    <w:rsid w:val="00950AB6"/>
    <w:rsid w:val="00950AB8"/>
    <w:rsid w:val="00950B68"/>
    <w:rsid w:val="00950FA4"/>
    <w:rsid w:val="00951365"/>
    <w:rsid w:val="009514B6"/>
    <w:rsid w:val="00951660"/>
    <w:rsid w:val="009521B5"/>
    <w:rsid w:val="00952382"/>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1AF"/>
    <w:rsid w:val="0095627C"/>
    <w:rsid w:val="009568C8"/>
    <w:rsid w:val="00956C7D"/>
    <w:rsid w:val="00956CE6"/>
    <w:rsid w:val="00956D1E"/>
    <w:rsid w:val="00956DF3"/>
    <w:rsid w:val="0095702F"/>
    <w:rsid w:val="0095739F"/>
    <w:rsid w:val="00957938"/>
    <w:rsid w:val="0095794F"/>
    <w:rsid w:val="009579B2"/>
    <w:rsid w:val="00957D33"/>
    <w:rsid w:val="00957E93"/>
    <w:rsid w:val="00957F23"/>
    <w:rsid w:val="009600DD"/>
    <w:rsid w:val="00960163"/>
    <w:rsid w:val="009607D0"/>
    <w:rsid w:val="00960B56"/>
    <w:rsid w:val="00960C28"/>
    <w:rsid w:val="009617D5"/>
    <w:rsid w:val="00961A13"/>
    <w:rsid w:val="00961AC7"/>
    <w:rsid w:val="00961EA2"/>
    <w:rsid w:val="00961F89"/>
    <w:rsid w:val="00961F94"/>
    <w:rsid w:val="009622AE"/>
    <w:rsid w:val="00962603"/>
    <w:rsid w:val="00962770"/>
    <w:rsid w:val="00962AA0"/>
    <w:rsid w:val="00962BCF"/>
    <w:rsid w:val="009639E4"/>
    <w:rsid w:val="00963DEA"/>
    <w:rsid w:val="00963E42"/>
    <w:rsid w:val="009645E8"/>
    <w:rsid w:val="00964D72"/>
    <w:rsid w:val="00964E15"/>
    <w:rsid w:val="009653C0"/>
    <w:rsid w:val="009655F8"/>
    <w:rsid w:val="0096560A"/>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5A4"/>
    <w:rsid w:val="00975A07"/>
    <w:rsid w:val="00976622"/>
    <w:rsid w:val="00976936"/>
    <w:rsid w:val="0097704F"/>
    <w:rsid w:val="009779C8"/>
    <w:rsid w:val="00977C08"/>
    <w:rsid w:val="00980807"/>
    <w:rsid w:val="0098095D"/>
    <w:rsid w:val="00980E3B"/>
    <w:rsid w:val="00981672"/>
    <w:rsid w:val="00981955"/>
    <w:rsid w:val="00981967"/>
    <w:rsid w:val="00982802"/>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4CC"/>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55B"/>
    <w:rsid w:val="009A1CFB"/>
    <w:rsid w:val="009A1DA2"/>
    <w:rsid w:val="009A2047"/>
    <w:rsid w:val="009A206C"/>
    <w:rsid w:val="009A22F4"/>
    <w:rsid w:val="009A3035"/>
    <w:rsid w:val="009A3B0D"/>
    <w:rsid w:val="009A4663"/>
    <w:rsid w:val="009A4744"/>
    <w:rsid w:val="009A49CB"/>
    <w:rsid w:val="009A4B7F"/>
    <w:rsid w:val="009A5155"/>
    <w:rsid w:val="009A566B"/>
    <w:rsid w:val="009A5B50"/>
    <w:rsid w:val="009A5FD1"/>
    <w:rsid w:val="009A6A46"/>
    <w:rsid w:val="009A6B1D"/>
    <w:rsid w:val="009A6C6F"/>
    <w:rsid w:val="009A7260"/>
    <w:rsid w:val="009A7396"/>
    <w:rsid w:val="009A7831"/>
    <w:rsid w:val="009A7B76"/>
    <w:rsid w:val="009A7CC1"/>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4FE"/>
    <w:rsid w:val="009C5A3D"/>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3E1"/>
    <w:rsid w:val="009D2673"/>
    <w:rsid w:val="009D2C8C"/>
    <w:rsid w:val="009D2D15"/>
    <w:rsid w:val="009D2DE9"/>
    <w:rsid w:val="009D31FA"/>
    <w:rsid w:val="009D3CDF"/>
    <w:rsid w:val="009D4FB0"/>
    <w:rsid w:val="009D528C"/>
    <w:rsid w:val="009D5312"/>
    <w:rsid w:val="009D594C"/>
    <w:rsid w:val="009D5BD5"/>
    <w:rsid w:val="009D61B3"/>
    <w:rsid w:val="009D6C79"/>
    <w:rsid w:val="009D6E7E"/>
    <w:rsid w:val="009D6F5B"/>
    <w:rsid w:val="009D7170"/>
    <w:rsid w:val="009D7AD7"/>
    <w:rsid w:val="009D7B05"/>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1E6E"/>
    <w:rsid w:val="009F21D7"/>
    <w:rsid w:val="009F255F"/>
    <w:rsid w:val="009F2672"/>
    <w:rsid w:val="009F2AD8"/>
    <w:rsid w:val="009F2B92"/>
    <w:rsid w:val="009F2BE3"/>
    <w:rsid w:val="009F31AA"/>
    <w:rsid w:val="009F3D1E"/>
    <w:rsid w:val="009F3E75"/>
    <w:rsid w:val="009F40D5"/>
    <w:rsid w:val="009F451A"/>
    <w:rsid w:val="009F49A7"/>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482"/>
    <w:rsid w:val="00A07564"/>
    <w:rsid w:val="00A07924"/>
    <w:rsid w:val="00A07BF9"/>
    <w:rsid w:val="00A10118"/>
    <w:rsid w:val="00A1017B"/>
    <w:rsid w:val="00A1037F"/>
    <w:rsid w:val="00A10422"/>
    <w:rsid w:val="00A1086A"/>
    <w:rsid w:val="00A11085"/>
    <w:rsid w:val="00A116A6"/>
    <w:rsid w:val="00A12D35"/>
    <w:rsid w:val="00A13022"/>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283"/>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8AB"/>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97"/>
    <w:rsid w:val="00A41ACC"/>
    <w:rsid w:val="00A41BDB"/>
    <w:rsid w:val="00A4215F"/>
    <w:rsid w:val="00A42197"/>
    <w:rsid w:val="00A42618"/>
    <w:rsid w:val="00A42987"/>
    <w:rsid w:val="00A42A1F"/>
    <w:rsid w:val="00A42B81"/>
    <w:rsid w:val="00A43584"/>
    <w:rsid w:val="00A435D9"/>
    <w:rsid w:val="00A43D67"/>
    <w:rsid w:val="00A440DA"/>
    <w:rsid w:val="00A44448"/>
    <w:rsid w:val="00A4465F"/>
    <w:rsid w:val="00A447AC"/>
    <w:rsid w:val="00A44A2F"/>
    <w:rsid w:val="00A44A5F"/>
    <w:rsid w:val="00A44DA8"/>
    <w:rsid w:val="00A453A9"/>
    <w:rsid w:val="00A45676"/>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A11"/>
    <w:rsid w:val="00A54C3A"/>
    <w:rsid w:val="00A555AF"/>
    <w:rsid w:val="00A5607D"/>
    <w:rsid w:val="00A560C2"/>
    <w:rsid w:val="00A5620D"/>
    <w:rsid w:val="00A567A1"/>
    <w:rsid w:val="00A56ABE"/>
    <w:rsid w:val="00A56D81"/>
    <w:rsid w:val="00A573D1"/>
    <w:rsid w:val="00A5741B"/>
    <w:rsid w:val="00A578B6"/>
    <w:rsid w:val="00A6058E"/>
    <w:rsid w:val="00A60692"/>
    <w:rsid w:val="00A606A3"/>
    <w:rsid w:val="00A60896"/>
    <w:rsid w:val="00A61182"/>
    <w:rsid w:val="00A613DA"/>
    <w:rsid w:val="00A61CB8"/>
    <w:rsid w:val="00A61F98"/>
    <w:rsid w:val="00A628BF"/>
    <w:rsid w:val="00A62BF4"/>
    <w:rsid w:val="00A62CD6"/>
    <w:rsid w:val="00A62CE8"/>
    <w:rsid w:val="00A633FE"/>
    <w:rsid w:val="00A63CBF"/>
    <w:rsid w:val="00A64A7E"/>
    <w:rsid w:val="00A64AFF"/>
    <w:rsid w:val="00A64BBF"/>
    <w:rsid w:val="00A64DD1"/>
    <w:rsid w:val="00A65511"/>
    <w:rsid w:val="00A6555A"/>
    <w:rsid w:val="00A6565A"/>
    <w:rsid w:val="00A657FD"/>
    <w:rsid w:val="00A658B2"/>
    <w:rsid w:val="00A658CF"/>
    <w:rsid w:val="00A65BD3"/>
    <w:rsid w:val="00A65CF8"/>
    <w:rsid w:val="00A65E47"/>
    <w:rsid w:val="00A65F60"/>
    <w:rsid w:val="00A65FD0"/>
    <w:rsid w:val="00A6611F"/>
    <w:rsid w:val="00A66122"/>
    <w:rsid w:val="00A66495"/>
    <w:rsid w:val="00A66D5D"/>
    <w:rsid w:val="00A6707F"/>
    <w:rsid w:val="00A67683"/>
    <w:rsid w:val="00A67DF1"/>
    <w:rsid w:val="00A701B0"/>
    <w:rsid w:val="00A705E7"/>
    <w:rsid w:val="00A7082B"/>
    <w:rsid w:val="00A70885"/>
    <w:rsid w:val="00A70D68"/>
    <w:rsid w:val="00A711D0"/>
    <w:rsid w:val="00A71D7E"/>
    <w:rsid w:val="00A71F46"/>
    <w:rsid w:val="00A725B6"/>
    <w:rsid w:val="00A7260D"/>
    <w:rsid w:val="00A7274B"/>
    <w:rsid w:val="00A72F88"/>
    <w:rsid w:val="00A731E1"/>
    <w:rsid w:val="00A737FC"/>
    <w:rsid w:val="00A739D5"/>
    <w:rsid w:val="00A744CC"/>
    <w:rsid w:val="00A7457C"/>
    <w:rsid w:val="00A7477C"/>
    <w:rsid w:val="00A75119"/>
    <w:rsid w:val="00A751D8"/>
    <w:rsid w:val="00A75205"/>
    <w:rsid w:val="00A75327"/>
    <w:rsid w:val="00A75C15"/>
    <w:rsid w:val="00A762E3"/>
    <w:rsid w:val="00A7639C"/>
    <w:rsid w:val="00A766FE"/>
    <w:rsid w:val="00A767E4"/>
    <w:rsid w:val="00A7687E"/>
    <w:rsid w:val="00A76C50"/>
    <w:rsid w:val="00A76DD2"/>
    <w:rsid w:val="00A76F34"/>
    <w:rsid w:val="00A7709D"/>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4AE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334C"/>
    <w:rsid w:val="00A9407B"/>
    <w:rsid w:val="00A9430A"/>
    <w:rsid w:val="00A94373"/>
    <w:rsid w:val="00A944DC"/>
    <w:rsid w:val="00A94A9B"/>
    <w:rsid w:val="00A94B1A"/>
    <w:rsid w:val="00A95112"/>
    <w:rsid w:val="00A9551A"/>
    <w:rsid w:val="00A95968"/>
    <w:rsid w:val="00A95A05"/>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3EF4"/>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5264"/>
    <w:rsid w:val="00AB567B"/>
    <w:rsid w:val="00AB5C36"/>
    <w:rsid w:val="00AB5F90"/>
    <w:rsid w:val="00AB61AA"/>
    <w:rsid w:val="00AB626B"/>
    <w:rsid w:val="00AB6FC1"/>
    <w:rsid w:val="00AB713D"/>
    <w:rsid w:val="00AB73AE"/>
    <w:rsid w:val="00AB7697"/>
    <w:rsid w:val="00AC0172"/>
    <w:rsid w:val="00AC0784"/>
    <w:rsid w:val="00AC0835"/>
    <w:rsid w:val="00AC089F"/>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261"/>
    <w:rsid w:val="00AD0423"/>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C98"/>
    <w:rsid w:val="00AE2D22"/>
    <w:rsid w:val="00AE340C"/>
    <w:rsid w:val="00AE356A"/>
    <w:rsid w:val="00AE3F2C"/>
    <w:rsid w:val="00AE41B5"/>
    <w:rsid w:val="00AE4387"/>
    <w:rsid w:val="00AE498B"/>
    <w:rsid w:val="00AE58E1"/>
    <w:rsid w:val="00AE5B77"/>
    <w:rsid w:val="00AE5DE0"/>
    <w:rsid w:val="00AE61D6"/>
    <w:rsid w:val="00AE61F8"/>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603"/>
    <w:rsid w:val="00AF384E"/>
    <w:rsid w:val="00AF3B01"/>
    <w:rsid w:val="00AF3ED6"/>
    <w:rsid w:val="00AF3EDB"/>
    <w:rsid w:val="00AF41E5"/>
    <w:rsid w:val="00AF4617"/>
    <w:rsid w:val="00AF589A"/>
    <w:rsid w:val="00AF5A9F"/>
    <w:rsid w:val="00AF6249"/>
    <w:rsid w:val="00AF624B"/>
    <w:rsid w:val="00AF631F"/>
    <w:rsid w:val="00AF6F0A"/>
    <w:rsid w:val="00AF74D7"/>
    <w:rsid w:val="00AF7A1D"/>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7F7"/>
    <w:rsid w:val="00B2590A"/>
    <w:rsid w:val="00B259CA"/>
    <w:rsid w:val="00B259E5"/>
    <w:rsid w:val="00B25A16"/>
    <w:rsid w:val="00B25A4F"/>
    <w:rsid w:val="00B25FB4"/>
    <w:rsid w:val="00B26488"/>
    <w:rsid w:val="00B26591"/>
    <w:rsid w:val="00B26BD8"/>
    <w:rsid w:val="00B26C0E"/>
    <w:rsid w:val="00B26C39"/>
    <w:rsid w:val="00B26D67"/>
    <w:rsid w:val="00B271B2"/>
    <w:rsid w:val="00B27CAF"/>
    <w:rsid w:val="00B30090"/>
    <w:rsid w:val="00B3025D"/>
    <w:rsid w:val="00B30EBD"/>
    <w:rsid w:val="00B31110"/>
    <w:rsid w:val="00B31392"/>
    <w:rsid w:val="00B3151B"/>
    <w:rsid w:val="00B320F2"/>
    <w:rsid w:val="00B323C7"/>
    <w:rsid w:val="00B32649"/>
    <w:rsid w:val="00B32B16"/>
    <w:rsid w:val="00B32C65"/>
    <w:rsid w:val="00B32CEB"/>
    <w:rsid w:val="00B3328C"/>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6A7"/>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6F"/>
    <w:rsid w:val="00B61F3B"/>
    <w:rsid w:val="00B621C2"/>
    <w:rsid w:val="00B625CC"/>
    <w:rsid w:val="00B62654"/>
    <w:rsid w:val="00B627C0"/>
    <w:rsid w:val="00B6282F"/>
    <w:rsid w:val="00B62B6A"/>
    <w:rsid w:val="00B62E33"/>
    <w:rsid w:val="00B62EB8"/>
    <w:rsid w:val="00B631EC"/>
    <w:rsid w:val="00B633C1"/>
    <w:rsid w:val="00B63697"/>
    <w:rsid w:val="00B63A90"/>
    <w:rsid w:val="00B63BF1"/>
    <w:rsid w:val="00B63FBD"/>
    <w:rsid w:val="00B640D7"/>
    <w:rsid w:val="00B640E4"/>
    <w:rsid w:val="00B6416E"/>
    <w:rsid w:val="00B644D4"/>
    <w:rsid w:val="00B64735"/>
    <w:rsid w:val="00B64997"/>
    <w:rsid w:val="00B64A4D"/>
    <w:rsid w:val="00B64F11"/>
    <w:rsid w:val="00B653A2"/>
    <w:rsid w:val="00B65586"/>
    <w:rsid w:val="00B65E15"/>
    <w:rsid w:val="00B66156"/>
    <w:rsid w:val="00B66290"/>
    <w:rsid w:val="00B6644B"/>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53D"/>
    <w:rsid w:val="00B74A28"/>
    <w:rsid w:val="00B74BD6"/>
    <w:rsid w:val="00B74DA8"/>
    <w:rsid w:val="00B75975"/>
    <w:rsid w:val="00B75AD9"/>
    <w:rsid w:val="00B7618D"/>
    <w:rsid w:val="00B761D5"/>
    <w:rsid w:val="00B76275"/>
    <w:rsid w:val="00B76646"/>
    <w:rsid w:val="00B76A5A"/>
    <w:rsid w:val="00B76AEE"/>
    <w:rsid w:val="00B76F6E"/>
    <w:rsid w:val="00B771B7"/>
    <w:rsid w:val="00B77252"/>
    <w:rsid w:val="00B7728E"/>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7C4"/>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049"/>
    <w:rsid w:val="00B901E3"/>
    <w:rsid w:val="00B9087E"/>
    <w:rsid w:val="00B90AE3"/>
    <w:rsid w:val="00B90ECD"/>
    <w:rsid w:val="00B910BA"/>
    <w:rsid w:val="00B91D75"/>
    <w:rsid w:val="00B920DA"/>
    <w:rsid w:val="00B92604"/>
    <w:rsid w:val="00B9269F"/>
    <w:rsid w:val="00B92932"/>
    <w:rsid w:val="00B92A98"/>
    <w:rsid w:val="00B92E5E"/>
    <w:rsid w:val="00B930A6"/>
    <w:rsid w:val="00B9334A"/>
    <w:rsid w:val="00B93B0D"/>
    <w:rsid w:val="00B93B71"/>
    <w:rsid w:val="00B93EEF"/>
    <w:rsid w:val="00B942D1"/>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000"/>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B9"/>
    <w:rsid w:val="00BA4FEE"/>
    <w:rsid w:val="00BA528D"/>
    <w:rsid w:val="00BA5391"/>
    <w:rsid w:val="00BA56F7"/>
    <w:rsid w:val="00BA5701"/>
    <w:rsid w:val="00BA578A"/>
    <w:rsid w:val="00BA5B97"/>
    <w:rsid w:val="00BA604A"/>
    <w:rsid w:val="00BA6468"/>
    <w:rsid w:val="00BA65C7"/>
    <w:rsid w:val="00BA690C"/>
    <w:rsid w:val="00BA6CA3"/>
    <w:rsid w:val="00BA70E5"/>
    <w:rsid w:val="00BA756F"/>
    <w:rsid w:val="00BA7B2E"/>
    <w:rsid w:val="00BA7E93"/>
    <w:rsid w:val="00BB0739"/>
    <w:rsid w:val="00BB08FF"/>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4098"/>
    <w:rsid w:val="00BB505E"/>
    <w:rsid w:val="00BB5249"/>
    <w:rsid w:val="00BB52F5"/>
    <w:rsid w:val="00BB5598"/>
    <w:rsid w:val="00BB5736"/>
    <w:rsid w:val="00BB580D"/>
    <w:rsid w:val="00BB5B88"/>
    <w:rsid w:val="00BB613A"/>
    <w:rsid w:val="00BB645F"/>
    <w:rsid w:val="00BB65AA"/>
    <w:rsid w:val="00BB6817"/>
    <w:rsid w:val="00BB6EA0"/>
    <w:rsid w:val="00BB75A7"/>
    <w:rsid w:val="00BB7956"/>
    <w:rsid w:val="00BB7E9E"/>
    <w:rsid w:val="00BC0056"/>
    <w:rsid w:val="00BC00A5"/>
    <w:rsid w:val="00BC052C"/>
    <w:rsid w:val="00BC0559"/>
    <w:rsid w:val="00BC06E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21D"/>
    <w:rsid w:val="00BC5D73"/>
    <w:rsid w:val="00BC60E7"/>
    <w:rsid w:val="00BC615F"/>
    <w:rsid w:val="00BC6245"/>
    <w:rsid w:val="00BC651C"/>
    <w:rsid w:val="00BC6883"/>
    <w:rsid w:val="00BC6B4C"/>
    <w:rsid w:val="00BC6D0D"/>
    <w:rsid w:val="00BC73CC"/>
    <w:rsid w:val="00BD02D2"/>
    <w:rsid w:val="00BD0917"/>
    <w:rsid w:val="00BD09D1"/>
    <w:rsid w:val="00BD1156"/>
    <w:rsid w:val="00BD219E"/>
    <w:rsid w:val="00BD2661"/>
    <w:rsid w:val="00BD27DB"/>
    <w:rsid w:val="00BD2C19"/>
    <w:rsid w:val="00BD2CBA"/>
    <w:rsid w:val="00BD2F56"/>
    <w:rsid w:val="00BD35B1"/>
    <w:rsid w:val="00BD35E0"/>
    <w:rsid w:val="00BD3842"/>
    <w:rsid w:val="00BD3915"/>
    <w:rsid w:val="00BD41E4"/>
    <w:rsid w:val="00BD42C8"/>
    <w:rsid w:val="00BD445E"/>
    <w:rsid w:val="00BD4883"/>
    <w:rsid w:val="00BD48B7"/>
    <w:rsid w:val="00BD4A95"/>
    <w:rsid w:val="00BD5169"/>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453"/>
    <w:rsid w:val="00BE17F4"/>
    <w:rsid w:val="00BE1DAF"/>
    <w:rsid w:val="00BE2A0F"/>
    <w:rsid w:val="00BE2D4B"/>
    <w:rsid w:val="00BE2E3B"/>
    <w:rsid w:val="00BE328E"/>
    <w:rsid w:val="00BE3AB5"/>
    <w:rsid w:val="00BE4795"/>
    <w:rsid w:val="00BE48C3"/>
    <w:rsid w:val="00BE4AF7"/>
    <w:rsid w:val="00BE4D09"/>
    <w:rsid w:val="00BE4D32"/>
    <w:rsid w:val="00BE51ED"/>
    <w:rsid w:val="00BE528E"/>
    <w:rsid w:val="00BE540F"/>
    <w:rsid w:val="00BE5503"/>
    <w:rsid w:val="00BE5FE1"/>
    <w:rsid w:val="00BE70A9"/>
    <w:rsid w:val="00BE72B4"/>
    <w:rsid w:val="00BE75CA"/>
    <w:rsid w:val="00BE7A5F"/>
    <w:rsid w:val="00BE7ACA"/>
    <w:rsid w:val="00BE7E63"/>
    <w:rsid w:val="00BE7FE7"/>
    <w:rsid w:val="00BF015A"/>
    <w:rsid w:val="00BF06A6"/>
    <w:rsid w:val="00BF0E85"/>
    <w:rsid w:val="00BF137B"/>
    <w:rsid w:val="00BF1BAF"/>
    <w:rsid w:val="00BF1FB6"/>
    <w:rsid w:val="00BF2828"/>
    <w:rsid w:val="00BF288C"/>
    <w:rsid w:val="00BF28C4"/>
    <w:rsid w:val="00BF2AB0"/>
    <w:rsid w:val="00BF341A"/>
    <w:rsid w:val="00BF3638"/>
    <w:rsid w:val="00BF36AE"/>
    <w:rsid w:val="00BF3C4C"/>
    <w:rsid w:val="00BF3C59"/>
    <w:rsid w:val="00BF3F37"/>
    <w:rsid w:val="00BF4055"/>
    <w:rsid w:val="00BF439B"/>
    <w:rsid w:val="00BF4424"/>
    <w:rsid w:val="00BF4717"/>
    <w:rsid w:val="00BF4D52"/>
    <w:rsid w:val="00BF5275"/>
    <w:rsid w:val="00BF5900"/>
    <w:rsid w:val="00BF59C8"/>
    <w:rsid w:val="00BF5B52"/>
    <w:rsid w:val="00BF5DA8"/>
    <w:rsid w:val="00BF6144"/>
    <w:rsid w:val="00BF6402"/>
    <w:rsid w:val="00BF6C83"/>
    <w:rsid w:val="00BF6DDD"/>
    <w:rsid w:val="00BF740C"/>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866"/>
    <w:rsid w:val="00C05CB9"/>
    <w:rsid w:val="00C060B1"/>
    <w:rsid w:val="00C060DD"/>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2904"/>
    <w:rsid w:val="00C13171"/>
    <w:rsid w:val="00C132D6"/>
    <w:rsid w:val="00C1347D"/>
    <w:rsid w:val="00C1353C"/>
    <w:rsid w:val="00C13787"/>
    <w:rsid w:val="00C139E3"/>
    <w:rsid w:val="00C139F3"/>
    <w:rsid w:val="00C14826"/>
    <w:rsid w:val="00C14B92"/>
    <w:rsid w:val="00C14C49"/>
    <w:rsid w:val="00C15118"/>
    <w:rsid w:val="00C15189"/>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AFE"/>
    <w:rsid w:val="00C22F16"/>
    <w:rsid w:val="00C2310C"/>
    <w:rsid w:val="00C23653"/>
    <w:rsid w:val="00C238EE"/>
    <w:rsid w:val="00C23D54"/>
    <w:rsid w:val="00C2432D"/>
    <w:rsid w:val="00C243B6"/>
    <w:rsid w:val="00C256C2"/>
    <w:rsid w:val="00C276F6"/>
    <w:rsid w:val="00C302ED"/>
    <w:rsid w:val="00C30393"/>
    <w:rsid w:val="00C303B6"/>
    <w:rsid w:val="00C3049D"/>
    <w:rsid w:val="00C3074A"/>
    <w:rsid w:val="00C31602"/>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6DF"/>
    <w:rsid w:val="00C67ADF"/>
    <w:rsid w:val="00C70213"/>
    <w:rsid w:val="00C703ED"/>
    <w:rsid w:val="00C70C55"/>
    <w:rsid w:val="00C7145D"/>
    <w:rsid w:val="00C7180B"/>
    <w:rsid w:val="00C722C4"/>
    <w:rsid w:val="00C72640"/>
    <w:rsid w:val="00C72AE9"/>
    <w:rsid w:val="00C72C06"/>
    <w:rsid w:val="00C72CD2"/>
    <w:rsid w:val="00C72D58"/>
    <w:rsid w:val="00C72F39"/>
    <w:rsid w:val="00C7339C"/>
    <w:rsid w:val="00C734BB"/>
    <w:rsid w:val="00C735E5"/>
    <w:rsid w:val="00C73739"/>
    <w:rsid w:val="00C73FD9"/>
    <w:rsid w:val="00C7413F"/>
    <w:rsid w:val="00C74959"/>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06D"/>
    <w:rsid w:val="00C82846"/>
    <w:rsid w:val="00C828AE"/>
    <w:rsid w:val="00C82963"/>
    <w:rsid w:val="00C82965"/>
    <w:rsid w:val="00C82A7D"/>
    <w:rsid w:val="00C82CB5"/>
    <w:rsid w:val="00C82EAC"/>
    <w:rsid w:val="00C82EB1"/>
    <w:rsid w:val="00C83217"/>
    <w:rsid w:val="00C8332E"/>
    <w:rsid w:val="00C83608"/>
    <w:rsid w:val="00C83D0E"/>
    <w:rsid w:val="00C84241"/>
    <w:rsid w:val="00C8445D"/>
    <w:rsid w:val="00C84872"/>
    <w:rsid w:val="00C84966"/>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FE1"/>
    <w:rsid w:val="00C950D1"/>
    <w:rsid w:val="00C9570F"/>
    <w:rsid w:val="00C96057"/>
    <w:rsid w:val="00C964A3"/>
    <w:rsid w:val="00C9687A"/>
    <w:rsid w:val="00C96A6A"/>
    <w:rsid w:val="00C96F9E"/>
    <w:rsid w:val="00C974D7"/>
    <w:rsid w:val="00C97597"/>
    <w:rsid w:val="00C97A36"/>
    <w:rsid w:val="00C97CB2"/>
    <w:rsid w:val="00C97FA7"/>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5"/>
    <w:rsid w:val="00CB32AC"/>
    <w:rsid w:val="00CB3620"/>
    <w:rsid w:val="00CB404F"/>
    <w:rsid w:val="00CB43E8"/>
    <w:rsid w:val="00CB4802"/>
    <w:rsid w:val="00CB4DA3"/>
    <w:rsid w:val="00CB5591"/>
    <w:rsid w:val="00CB5C36"/>
    <w:rsid w:val="00CB6011"/>
    <w:rsid w:val="00CB63E8"/>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6D9"/>
    <w:rsid w:val="00CD37C7"/>
    <w:rsid w:val="00CD4641"/>
    <w:rsid w:val="00CD4651"/>
    <w:rsid w:val="00CD4A18"/>
    <w:rsid w:val="00CD4A59"/>
    <w:rsid w:val="00CD4FDC"/>
    <w:rsid w:val="00CD51FB"/>
    <w:rsid w:val="00CD5830"/>
    <w:rsid w:val="00CD5BCB"/>
    <w:rsid w:val="00CD5D65"/>
    <w:rsid w:val="00CD5EFC"/>
    <w:rsid w:val="00CD5F2F"/>
    <w:rsid w:val="00CD640A"/>
    <w:rsid w:val="00CD6493"/>
    <w:rsid w:val="00CD7480"/>
    <w:rsid w:val="00CD750B"/>
    <w:rsid w:val="00CD75C5"/>
    <w:rsid w:val="00CD78DB"/>
    <w:rsid w:val="00CE07D9"/>
    <w:rsid w:val="00CE0B11"/>
    <w:rsid w:val="00CE0BBA"/>
    <w:rsid w:val="00CE0BCB"/>
    <w:rsid w:val="00CE1295"/>
    <w:rsid w:val="00CE155F"/>
    <w:rsid w:val="00CE169B"/>
    <w:rsid w:val="00CE1BD1"/>
    <w:rsid w:val="00CE1C94"/>
    <w:rsid w:val="00CE1CA7"/>
    <w:rsid w:val="00CE1E25"/>
    <w:rsid w:val="00CE1F0E"/>
    <w:rsid w:val="00CE2172"/>
    <w:rsid w:val="00CE280A"/>
    <w:rsid w:val="00CE2A4B"/>
    <w:rsid w:val="00CE2B16"/>
    <w:rsid w:val="00CE2EBD"/>
    <w:rsid w:val="00CE30D0"/>
    <w:rsid w:val="00CE32BF"/>
    <w:rsid w:val="00CE34A6"/>
    <w:rsid w:val="00CE3C2C"/>
    <w:rsid w:val="00CE45A3"/>
    <w:rsid w:val="00CE462E"/>
    <w:rsid w:val="00CE4B94"/>
    <w:rsid w:val="00CE5222"/>
    <w:rsid w:val="00CE52C2"/>
    <w:rsid w:val="00CE54B4"/>
    <w:rsid w:val="00CE591D"/>
    <w:rsid w:val="00CE5BD5"/>
    <w:rsid w:val="00CE5D94"/>
    <w:rsid w:val="00CE618D"/>
    <w:rsid w:val="00CE61BE"/>
    <w:rsid w:val="00CE62F4"/>
    <w:rsid w:val="00CE6757"/>
    <w:rsid w:val="00CE67D4"/>
    <w:rsid w:val="00CE6936"/>
    <w:rsid w:val="00CE6B83"/>
    <w:rsid w:val="00CE6CC1"/>
    <w:rsid w:val="00CE6D12"/>
    <w:rsid w:val="00CE6DAD"/>
    <w:rsid w:val="00CE6EE7"/>
    <w:rsid w:val="00CE7477"/>
    <w:rsid w:val="00CE7489"/>
    <w:rsid w:val="00CF04AF"/>
    <w:rsid w:val="00CF06AD"/>
    <w:rsid w:val="00CF0B5F"/>
    <w:rsid w:val="00CF0DFD"/>
    <w:rsid w:val="00CF0F01"/>
    <w:rsid w:val="00CF1789"/>
    <w:rsid w:val="00CF1957"/>
    <w:rsid w:val="00CF1CB8"/>
    <w:rsid w:val="00CF1D5C"/>
    <w:rsid w:val="00CF1D87"/>
    <w:rsid w:val="00CF241A"/>
    <w:rsid w:val="00CF2943"/>
    <w:rsid w:val="00CF2CA5"/>
    <w:rsid w:val="00CF2E29"/>
    <w:rsid w:val="00CF2E93"/>
    <w:rsid w:val="00CF32DB"/>
    <w:rsid w:val="00CF3431"/>
    <w:rsid w:val="00CF34F3"/>
    <w:rsid w:val="00CF35A1"/>
    <w:rsid w:val="00CF3691"/>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4DE"/>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590"/>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640"/>
    <w:rsid w:val="00D12C62"/>
    <w:rsid w:val="00D13079"/>
    <w:rsid w:val="00D1354C"/>
    <w:rsid w:val="00D13894"/>
    <w:rsid w:val="00D138B9"/>
    <w:rsid w:val="00D14756"/>
    <w:rsid w:val="00D14AC5"/>
    <w:rsid w:val="00D14E1D"/>
    <w:rsid w:val="00D14E3F"/>
    <w:rsid w:val="00D15303"/>
    <w:rsid w:val="00D15A01"/>
    <w:rsid w:val="00D15CB5"/>
    <w:rsid w:val="00D15D8A"/>
    <w:rsid w:val="00D1619C"/>
    <w:rsid w:val="00D168B8"/>
    <w:rsid w:val="00D169CD"/>
    <w:rsid w:val="00D169DA"/>
    <w:rsid w:val="00D176A6"/>
    <w:rsid w:val="00D1775B"/>
    <w:rsid w:val="00D17B73"/>
    <w:rsid w:val="00D17C8B"/>
    <w:rsid w:val="00D17F6C"/>
    <w:rsid w:val="00D20500"/>
    <w:rsid w:val="00D20DAD"/>
    <w:rsid w:val="00D20F75"/>
    <w:rsid w:val="00D20FC2"/>
    <w:rsid w:val="00D212C2"/>
    <w:rsid w:val="00D215C6"/>
    <w:rsid w:val="00D218F0"/>
    <w:rsid w:val="00D22455"/>
    <w:rsid w:val="00D226F2"/>
    <w:rsid w:val="00D22B54"/>
    <w:rsid w:val="00D23783"/>
    <w:rsid w:val="00D238E4"/>
    <w:rsid w:val="00D239C9"/>
    <w:rsid w:val="00D23AE0"/>
    <w:rsid w:val="00D2465C"/>
    <w:rsid w:val="00D24D07"/>
    <w:rsid w:val="00D253C6"/>
    <w:rsid w:val="00D2543D"/>
    <w:rsid w:val="00D25E61"/>
    <w:rsid w:val="00D2675D"/>
    <w:rsid w:val="00D26B4A"/>
    <w:rsid w:val="00D26BEB"/>
    <w:rsid w:val="00D26DD4"/>
    <w:rsid w:val="00D276FE"/>
    <w:rsid w:val="00D27EAE"/>
    <w:rsid w:val="00D30001"/>
    <w:rsid w:val="00D300DE"/>
    <w:rsid w:val="00D3051A"/>
    <w:rsid w:val="00D30537"/>
    <w:rsid w:val="00D310FE"/>
    <w:rsid w:val="00D31235"/>
    <w:rsid w:val="00D31448"/>
    <w:rsid w:val="00D31875"/>
    <w:rsid w:val="00D31A9F"/>
    <w:rsid w:val="00D31E92"/>
    <w:rsid w:val="00D31F2C"/>
    <w:rsid w:val="00D329A3"/>
    <w:rsid w:val="00D32D87"/>
    <w:rsid w:val="00D3344E"/>
    <w:rsid w:val="00D334D2"/>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1D4"/>
    <w:rsid w:val="00D40D5E"/>
    <w:rsid w:val="00D40D72"/>
    <w:rsid w:val="00D40E14"/>
    <w:rsid w:val="00D4130E"/>
    <w:rsid w:val="00D4170B"/>
    <w:rsid w:val="00D4214E"/>
    <w:rsid w:val="00D42152"/>
    <w:rsid w:val="00D42C08"/>
    <w:rsid w:val="00D42DB5"/>
    <w:rsid w:val="00D4312E"/>
    <w:rsid w:val="00D43693"/>
    <w:rsid w:val="00D43AD4"/>
    <w:rsid w:val="00D43D5B"/>
    <w:rsid w:val="00D43DFC"/>
    <w:rsid w:val="00D444BA"/>
    <w:rsid w:val="00D44608"/>
    <w:rsid w:val="00D44B84"/>
    <w:rsid w:val="00D455A0"/>
    <w:rsid w:val="00D45AB7"/>
    <w:rsid w:val="00D466E9"/>
    <w:rsid w:val="00D46DA8"/>
    <w:rsid w:val="00D46F52"/>
    <w:rsid w:val="00D47424"/>
    <w:rsid w:val="00D47457"/>
    <w:rsid w:val="00D47F18"/>
    <w:rsid w:val="00D50275"/>
    <w:rsid w:val="00D5089F"/>
    <w:rsid w:val="00D50AD4"/>
    <w:rsid w:val="00D50F5D"/>
    <w:rsid w:val="00D5119D"/>
    <w:rsid w:val="00D51347"/>
    <w:rsid w:val="00D51685"/>
    <w:rsid w:val="00D51F9E"/>
    <w:rsid w:val="00D5272C"/>
    <w:rsid w:val="00D528CC"/>
    <w:rsid w:val="00D5396C"/>
    <w:rsid w:val="00D547A8"/>
    <w:rsid w:val="00D54CDF"/>
    <w:rsid w:val="00D54F24"/>
    <w:rsid w:val="00D55599"/>
    <w:rsid w:val="00D55745"/>
    <w:rsid w:val="00D558B0"/>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867"/>
    <w:rsid w:val="00D63DEC"/>
    <w:rsid w:val="00D64210"/>
    <w:rsid w:val="00D6454F"/>
    <w:rsid w:val="00D645F9"/>
    <w:rsid w:val="00D65241"/>
    <w:rsid w:val="00D6538B"/>
    <w:rsid w:val="00D657A7"/>
    <w:rsid w:val="00D6602A"/>
    <w:rsid w:val="00D6618E"/>
    <w:rsid w:val="00D67319"/>
    <w:rsid w:val="00D67420"/>
    <w:rsid w:val="00D6748B"/>
    <w:rsid w:val="00D67522"/>
    <w:rsid w:val="00D675E2"/>
    <w:rsid w:val="00D70814"/>
    <w:rsid w:val="00D71099"/>
    <w:rsid w:val="00D7120B"/>
    <w:rsid w:val="00D71D6B"/>
    <w:rsid w:val="00D71E0C"/>
    <w:rsid w:val="00D720A0"/>
    <w:rsid w:val="00D726C9"/>
    <w:rsid w:val="00D72ACF"/>
    <w:rsid w:val="00D72F56"/>
    <w:rsid w:val="00D7361F"/>
    <w:rsid w:val="00D73D55"/>
    <w:rsid w:val="00D74691"/>
    <w:rsid w:val="00D74F2D"/>
    <w:rsid w:val="00D75210"/>
    <w:rsid w:val="00D7569D"/>
    <w:rsid w:val="00D756DD"/>
    <w:rsid w:val="00D75A80"/>
    <w:rsid w:val="00D75EA8"/>
    <w:rsid w:val="00D767FF"/>
    <w:rsid w:val="00D76A0A"/>
    <w:rsid w:val="00D76BC3"/>
    <w:rsid w:val="00D77D73"/>
    <w:rsid w:val="00D80143"/>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2DA"/>
    <w:rsid w:val="00D915C3"/>
    <w:rsid w:val="00D92133"/>
    <w:rsid w:val="00D92154"/>
    <w:rsid w:val="00D9226C"/>
    <w:rsid w:val="00D92545"/>
    <w:rsid w:val="00D92548"/>
    <w:rsid w:val="00D92AD4"/>
    <w:rsid w:val="00D92C1F"/>
    <w:rsid w:val="00D92EBC"/>
    <w:rsid w:val="00D9360C"/>
    <w:rsid w:val="00D93DB2"/>
    <w:rsid w:val="00D941A6"/>
    <w:rsid w:val="00D94405"/>
    <w:rsid w:val="00D94716"/>
    <w:rsid w:val="00D94C37"/>
    <w:rsid w:val="00D94DA1"/>
    <w:rsid w:val="00D9507D"/>
    <w:rsid w:val="00D953B1"/>
    <w:rsid w:val="00D95FC2"/>
    <w:rsid w:val="00D96618"/>
    <w:rsid w:val="00D9683A"/>
    <w:rsid w:val="00D96965"/>
    <w:rsid w:val="00D969F1"/>
    <w:rsid w:val="00D97036"/>
    <w:rsid w:val="00D979D2"/>
    <w:rsid w:val="00DA02DD"/>
    <w:rsid w:val="00DA179D"/>
    <w:rsid w:val="00DA1B68"/>
    <w:rsid w:val="00DA1D27"/>
    <w:rsid w:val="00DA23CB"/>
    <w:rsid w:val="00DA2682"/>
    <w:rsid w:val="00DA2A1C"/>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BDE"/>
    <w:rsid w:val="00DA7C0C"/>
    <w:rsid w:val="00DB02FF"/>
    <w:rsid w:val="00DB0B06"/>
    <w:rsid w:val="00DB0EE7"/>
    <w:rsid w:val="00DB13A1"/>
    <w:rsid w:val="00DB13D4"/>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31A"/>
    <w:rsid w:val="00DB679F"/>
    <w:rsid w:val="00DB68BF"/>
    <w:rsid w:val="00DB6AE6"/>
    <w:rsid w:val="00DB6D95"/>
    <w:rsid w:val="00DB6DC2"/>
    <w:rsid w:val="00DB73AA"/>
    <w:rsid w:val="00DB78D7"/>
    <w:rsid w:val="00DC060E"/>
    <w:rsid w:val="00DC0990"/>
    <w:rsid w:val="00DC0E2B"/>
    <w:rsid w:val="00DC1992"/>
    <w:rsid w:val="00DC1BFD"/>
    <w:rsid w:val="00DC21A0"/>
    <w:rsid w:val="00DC2882"/>
    <w:rsid w:val="00DC2B9D"/>
    <w:rsid w:val="00DC3078"/>
    <w:rsid w:val="00DC3798"/>
    <w:rsid w:val="00DC437C"/>
    <w:rsid w:val="00DC4939"/>
    <w:rsid w:val="00DC4BB4"/>
    <w:rsid w:val="00DC4D77"/>
    <w:rsid w:val="00DC5227"/>
    <w:rsid w:val="00DC6741"/>
    <w:rsid w:val="00DC6804"/>
    <w:rsid w:val="00DC6C2C"/>
    <w:rsid w:val="00DC7664"/>
    <w:rsid w:val="00DC7A40"/>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3FBF"/>
    <w:rsid w:val="00DE41F8"/>
    <w:rsid w:val="00DE4592"/>
    <w:rsid w:val="00DE4BE7"/>
    <w:rsid w:val="00DE50AA"/>
    <w:rsid w:val="00DE51E5"/>
    <w:rsid w:val="00DE56EE"/>
    <w:rsid w:val="00DE58ED"/>
    <w:rsid w:val="00DE5A68"/>
    <w:rsid w:val="00DE5D3E"/>
    <w:rsid w:val="00DE6BA5"/>
    <w:rsid w:val="00DE74CF"/>
    <w:rsid w:val="00DE79D3"/>
    <w:rsid w:val="00DE7A19"/>
    <w:rsid w:val="00DF0745"/>
    <w:rsid w:val="00DF0AEF"/>
    <w:rsid w:val="00DF0C40"/>
    <w:rsid w:val="00DF0F19"/>
    <w:rsid w:val="00DF10E3"/>
    <w:rsid w:val="00DF11BA"/>
    <w:rsid w:val="00DF1806"/>
    <w:rsid w:val="00DF1DF5"/>
    <w:rsid w:val="00DF26B1"/>
    <w:rsid w:val="00DF2E7C"/>
    <w:rsid w:val="00DF3090"/>
    <w:rsid w:val="00DF34A7"/>
    <w:rsid w:val="00DF3626"/>
    <w:rsid w:val="00DF3BBD"/>
    <w:rsid w:val="00DF3C30"/>
    <w:rsid w:val="00DF3CC3"/>
    <w:rsid w:val="00DF4035"/>
    <w:rsid w:val="00DF42AC"/>
    <w:rsid w:val="00DF43C1"/>
    <w:rsid w:val="00DF4F5E"/>
    <w:rsid w:val="00DF5518"/>
    <w:rsid w:val="00DF55DD"/>
    <w:rsid w:val="00DF5B83"/>
    <w:rsid w:val="00DF5C51"/>
    <w:rsid w:val="00DF68E2"/>
    <w:rsid w:val="00DF6E7A"/>
    <w:rsid w:val="00DF7253"/>
    <w:rsid w:val="00DF72C2"/>
    <w:rsid w:val="00DF7518"/>
    <w:rsid w:val="00DF7709"/>
    <w:rsid w:val="00DF7B9D"/>
    <w:rsid w:val="00E00BF3"/>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43CD"/>
    <w:rsid w:val="00E04E14"/>
    <w:rsid w:val="00E0503E"/>
    <w:rsid w:val="00E053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622"/>
    <w:rsid w:val="00E12931"/>
    <w:rsid w:val="00E12A4F"/>
    <w:rsid w:val="00E13247"/>
    <w:rsid w:val="00E133A4"/>
    <w:rsid w:val="00E13482"/>
    <w:rsid w:val="00E1381A"/>
    <w:rsid w:val="00E146DA"/>
    <w:rsid w:val="00E15306"/>
    <w:rsid w:val="00E16719"/>
    <w:rsid w:val="00E16B76"/>
    <w:rsid w:val="00E16D56"/>
    <w:rsid w:val="00E16E4C"/>
    <w:rsid w:val="00E16FCF"/>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7D0"/>
    <w:rsid w:val="00E24932"/>
    <w:rsid w:val="00E24C64"/>
    <w:rsid w:val="00E2541F"/>
    <w:rsid w:val="00E25831"/>
    <w:rsid w:val="00E25AFB"/>
    <w:rsid w:val="00E26276"/>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636"/>
    <w:rsid w:val="00E337F8"/>
    <w:rsid w:val="00E33A18"/>
    <w:rsid w:val="00E3409B"/>
    <w:rsid w:val="00E34393"/>
    <w:rsid w:val="00E347A0"/>
    <w:rsid w:val="00E34A06"/>
    <w:rsid w:val="00E34B35"/>
    <w:rsid w:val="00E3501B"/>
    <w:rsid w:val="00E3518E"/>
    <w:rsid w:val="00E3536A"/>
    <w:rsid w:val="00E354C2"/>
    <w:rsid w:val="00E35A0E"/>
    <w:rsid w:val="00E3636D"/>
    <w:rsid w:val="00E36410"/>
    <w:rsid w:val="00E368FA"/>
    <w:rsid w:val="00E36957"/>
    <w:rsid w:val="00E36D41"/>
    <w:rsid w:val="00E36D44"/>
    <w:rsid w:val="00E36FB3"/>
    <w:rsid w:val="00E37362"/>
    <w:rsid w:val="00E37A06"/>
    <w:rsid w:val="00E37BC2"/>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28A1"/>
    <w:rsid w:val="00E431F2"/>
    <w:rsid w:val="00E43B48"/>
    <w:rsid w:val="00E44AD3"/>
    <w:rsid w:val="00E4589E"/>
    <w:rsid w:val="00E45C8D"/>
    <w:rsid w:val="00E462B6"/>
    <w:rsid w:val="00E46335"/>
    <w:rsid w:val="00E46946"/>
    <w:rsid w:val="00E46DB3"/>
    <w:rsid w:val="00E46F68"/>
    <w:rsid w:val="00E47467"/>
    <w:rsid w:val="00E47597"/>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4FC7"/>
    <w:rsid w:val="00E5512B"/>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3F1C"/>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B4A"/>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39F8"/>
    <w:rsid w:val="00E8400B"/>
    <w:rsid w:val="00E8417C"/>
    <w:rsid w:val="00E8472E"/>
    <w:rsid w:val="00E847EA"/>
    <w:rsid w:val="00E84916"/>
    <w:rsid w:val="00E84A31"/>
    <w:rsid w:val="00E84C63"/>
    <w:rsid w:val="00E84CD3"/>
    <w:rsid w:val="00E855E8"/>
    <w:rsid w:val="00E85B96"/>
    <w:rsid w:val="00E85B9F"/>
    <w:rsid w:val="00E85D09"/>
    <w:rsid w:val="00E85E18"/>
    <w:rsid w:val="00E8639D"/>
    <w:rsid w:val="00E86D33"/>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6E9"/>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336C"/>
    <w:rsid w:val="00EA360A"/>
    <w:rsid w:val="00EA3691"/>
    <w:rsid w:val="00EA3A9B"/>
    <w:rsid w:val="00EA3CCC"/>
    <w:rsid w:val="00EA3CE2"/>
    <w:rsid w:val="00EA4195"/>
    <w:rsid w:val="00EA4C66"/>
    <w:rsid w:val="00EA4F8F"/>
    <w:rsid w:val="00EA567F"/>
    <w:rsid w:val="00EA5A20"/>
    <w:rsid w:val="00EA5F7E"/>
    <w:rsid w:val="00EA64ED"/>
    <w:rsid w:val="00EA6860"/>
    <w:rsid w:val="00EA77ED"/>
    <w:rsid w:val="00EA7BC2"/>
    <w:rsid w:val="00EA7D72"/>
    <w:rsid w:val="00EB03BB"/>
    <w:rsid w:val="00EB0483"/>
    <w:rsid w:val="00EB0508"/>
    <w:rsid w:val="00EB0979"/>
    <w:rsid w:val="00EB1284"/>
    <w:rsid w:val="00EB12C0"/>
    <w:rsid w:val="00EB18E3"/>
    <w:rsid w:val="00EB1CB9"/>
    <w:rsid w:val="00EB1E22"/>
    <w:rsid w:val="00EB1FB9"/>
    <w:rsid w:val="00EB290F"/>
    <w:rsid w:val="00EB2A69"/>
    <w:rsid w:val="00EB3CC6"/>
    <w:rsid w:val="00EB3F76"/>
    <w:rsid w:val="00EB403F"/>
    <w:rsid w:val="00EB415B"/>
    <w:rsid w:val="00EB476D"/>
    <w:rsid w:val="00EB49BE"/>
    <w:rsid w:val="00EB4AAF"/>
    <w:rsid w:val="00EB596E"/>
    <w:rsid w:val="00EB603A"/>
    <w:rsid w:val="00EB60E8"/>
    <w:rsid w:val="00EB6503"/>
    <w:rsid w:val="00EB68B6"/>
    <w:rsid w:val="00EB6A99"/>
    <w:rsid w:val="00EB6D1E"/>
    <w:rsid w:val="00EB718E"/>
    <w:rsid w:val="00EB7387"/>
    <w:rsid w:val="00EB7596"/>
    <w:rsid w:val="00EB7684"/>
    <w:rsid w:val="00EB7F22"/>
    <w:rsid w:val="00EC00C4"/>
    <w:rsid w:val="00EC1216"/>
    <w:rsid w:val="00EC18C7"/>
    <w:rsid w:val="00EC1C41"/>
    <w:rsid w:val="00EC1C42"/>
    <w:rsid w:val="00EC1D3C"/>
    <w:rsid w:val="00EC24B2"/>
    <w:rsid w:val="00EC24BA"/>
    <w:rsid w:val="00EC33A9"/>
    <w:rsid w:val="00EC3547"/>
    <w:rsid w:val="00EC38BF"/>
    <w:rsid w:val="00EC39A9"/>
    <w:rsid w:val="00EC3CD2"/>
    <w:rsid w:val="00EC446F"/>
    <w:rsid w:val="00EC49AA"/>
    <w:rsid w:val="00EC4A3A"/>
    <w:rsid w:val="00EC4D56"/>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979"/>
    <w:rsid w:val="00ED410D"/>
    <w:rsid w:val="00ED43C0"/>
    <w:rsid w:val="00ED44EB"/>
    <w:rsid w:val="00ED5345"/>
    <w:rsid w:val="00ED54EF"/>
    <w:rsid w:val="00ED5884"/>
    <w:rsid w:val="00ED5ABD"/>
    <w:rsid w:val="00ED5F88"/>
    <w:rsid w:val="00ED6012"/>
    <w:rsid w:val="00ED6125"/>
    <w:rsid w:val="00ED6177"/>
    <w:rsid w:val="00ED627D"/>
    <w:rsid w:val="00ED658F"/>
    <w:rsid w:val="00ED69B8"/>
    <w:rsid w:val="00ED6EF0"/>
    <w:rsid w:val="00ED70BA"/>
    <w:rsid w:val="00ED74BF"/>
    <w:rsid w:val="00ED7DA9"/>
    <w:rsid w:val="00EE00E2"/>
    <w:rsid w:val="00EE0676"/>
    <w:rsid w:val="00EE0DFF"/>
    <w:rsid w:val="00EE10DF"/>
    <w:rsid w:val="00EE110F"/>
    <w:rsid w:val="00EE1148"/>
    <w:rsid w:val="00EE1583"/>
    <w:rsid w:val="00EE1B95"/>
    <w:rsid w:val="00EE1D45"/>
    <w:rsid w:val="00EE211B"/>
    <w:rsid w:val="00EE2123"/>
    <w:rsid w:val="00EE2787"/>
    <w:rsid w:val="00EE2CA9"/>
    <w:rsid w:val="00EE36BB"/>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6F79"/>
    <w:rsid w:val="00EE745B"/>
    <w:rsid w:val="00EE7483"/>
    <w:rsid w:val="00EE7813"/>
    <w:rsid w:val="00EE7858"/>
    <w:rsid w:val="00EE79B2"/>
    <w:rsid w:val="00EF0A13"/>
    <w:rsid w:val="00EF0EE4"/>
    <w:rsid w:val="00EF1722"/>
    <w:rsid w:val="00EF17E3"/>
    <w:rsid w:val="00EF1B3C"/>
    <w:rsid w:val="00EF1D29"/>
    <w:rsid w:val="00EF1D67"/>
    <w:rsid w:val="00EF1E15"/>
    <w:rsid w:val="00EF1FA8"/>
    <w:rsid w:val="00EF2079"/>
    <w:rsid w:val="00EF2183"/>
    <w:rsid w:val="00EF2473"/>
    <w:rsid w:val="00EF25C2"/>
    <w:rsid w:val="00EF28C3"/>
    <w:rsid w:val="00EF2A13"/>
    <w:rsid w:val="00EF2E2C"/>
    <w:rsid w:val="00EF324D"/>
    <w:rsid w:val="00EF3C8C"/>
    <w:rsid w:val="00EF439A"/>
    <w:rsid w:val="00EF5A6A"/>
    <w:rsid w:val="00EF5B06"/>
    <w:rsid w:val="00EF5E67"/>
    <w:rsid w:val="00EF61F2"/>
    <w:rsid w:val="00EF6342"/>
    <w:rsid w:val="00EF67B6"/>
    <w:rsid w:val="00EF6A63"/>
    <w:rsid w:val="00EF6B5A"/>
    <w:rsid w:val="00EF6C6C"/>
    <w:rsid w:val="00EF6DB5"/>
    <w:rsid w:val="00EF6FA7"/>
    <w:rsid w:val="00EF6FB8"/>
    <w:rsid w:val="00EF713C"/>
    <w:rsid w:val="00F000C5"/>
    <w:rsid w:val="00F001CB"/>
    <w:rsid w:val="00F009CC"/>
    <w:rsid w:val="00F00A14"/>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C4D"/>
    <w:rsid w:val="00F05F12"/>
    <w:rsid w:val="00F07261"/>
    <w:rsid w:val="00F076B4"/>
    <w:rsid w:val="00F07906"/>
    <w:rsid w:val="00F07B50"/>
    <w:rsid w:val="00F07B92"/>
    <w:rsid w:val="00F1022B"/>
    <w:rsid w:val="00F107F4"/>
    <w:rsid w:val="00F10E86"/>
    <w:rsid w:val="00F118FB"/>
    <w:rsid w:val="00F11DA9"/>
    <w:rsid w:val="00F12250"/>
    <w:rsid w:val="00F12955"/>
    <w:rsid w:val="00F12E06"/>
    <w:rsid w:val="00F13092"/>
    <w:rsid w:val="00F13638"/>
    <w:rsid w:val="00F1377D"/>
    <w:rsid w:val="00F137E5"/>
    <w:rsid w:val="00F13DDD"/>
    <w:rsid w:val="00F1406D"/>
    <w:rsid w:val="00F1426E"/>
    <w:rsid w:val="00F14472"/>
    <w:rsid w:val="00F145A9"/>
    <w:rsid w:val="00F14A9B"/>
    <w:rsid w:val="00F14BA2"/>
    <w:rsid w:val="00F14D6D"/>
    <w:rsid w:val="00F1560B"/>
    <w:rsid w:val="00F15898"/>
    <w:rsid w:val="00F1606F"/>
    <w:rsid w:val="00F16160"/>
    <w:rsid w:val="00F161F2"/>
    <w:rsid w:val="00F16557"/>
    <w:rsid w:val="00F169FF"/>
    <w:rsid w:val="00F177A0"/>
    <w:rsid w:val="00F203D0"/>
    <w:rsid w:val="00F20604"/>
    <w:rsid w:val="00F21128"/>
    <w:rsid w:val="00F21444"/>
    <w:rsid w:val="00F215C0"/>
    <w:rsid w:val="00F21658"/>
    <w:rsid w:val="00F21A2C"/>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698"/>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6F5"/>
    <w:rsid w:val="00F32BA2"/>
    <w:rsid w:val="00F33115"/>
    <w:rsid w:val="00F3315E"/>
    <w:rsid w:val="00F332CF"/>
    <w:rsid w:val="00F33BE4"/>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D87"/>
    <w:rsid w:val="00F37E37"/>
    <w:rsid w:val="00F37EA2"/>
    <w:rsid w:val="00F4019E"/>
    <w:rsid w:val="00F41085"/>
    <w:rsid w:val="00F419A2"/>
    <w:rsid w:val="00F41D2D"/>
    <w:rsid w:val="00F41D8A"/>
    <w:rsid w:val="00F42960"/>
    <w:rsid w:val="00F429C6"/>
    <w:rsid w:val="00F42A67"/>
    <w:rsid w:val="00F42AAA"/>
    <w:rsid w:val="00F42AD8"/>
    <w:rsid w:val="00F42CE6"/>
    <w:rsid w:val="00F42F26"/>
    <w:rsid w:val="00F431F9"/>
    <w:rsid w:val="00F4330A"/>
    <w:rsid w:val="00F434BF"/>
    <w:rsid w:val="00F43576"/>
    <w:rsid w:val="00F435D3"/>
    <w:rsid w:val="00F43B27"/>
    <w:rsid w:val="00F43DD2"/>
    <w:rsid w:val="00F444BD"/>
    <w:rsid w:val="00F448DA"/>
    <w:rsid w:val="00F45A70"/>
    <w:rsid w:val="00F45AAC"/>
    <w:rsid w:val="00F46385"/>
    <w:rsid w:val="00F474DA"/>
    <w:rsid w:val="00F475E3"/>
    <w:rsid w:val="00F47821"/>
    <w:rsid w:val="00F50187"/>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DE9"/>
    <w:rsid w:val="00F56EDE"/>
    <w:rsid w:val="00F5739B"/>
    <w:rsid w:val="00F57D19"/>
    <w:rsid w:val="00F60223"/>
    <w:rsid w:val="00F60771"/>
    <w:rsid w:val="00F60813"/>
    <w:rsid w:val="00F60944"/>
    <w:rsid w:val="00F6119D"/>
    <w:rsid w:val="00F61399"/>
    <w:rsid w:val="00F61C6C"/>
    <w:rsid w:val="00F61CB6"/>
    <w:rsid w:val="00F61D6B"/>
    <w:rsid w:val="00F6208B"/>
    <w:rsid w:val="00F620D5"/>
    <w:rsid w:val="00F6226F"/>
    <w:rsid w:val="00F62A6F"/>
    <w:rsid w:val="00F6357A"/>
    <w:rsid w:val="00F6392C"/>
    <w:rsid w:val="00F64312"/>
    <w:rsid w:val="00F64574"/>
    <w:rsid w:val="00F64E77"/>
    <w:rsid w:val="00F65769"/>
    <w:rsid w:val="00F660EC"/>
    <w:rsid w:val="00F6619F"/>
    <w:rsid w:val="00F66239"/>
    <w:rsid w:val="00F66A04"/>
    <w:rsid w:val="00F66B41"/>
    <w:rsid w:val="00F70234"/>
    <w:rsid w:val="00F705BE"/>
    <w:rsid w:val="00F71039"/>
    <w:rsid w:val="00F7113D"/>
    <w:rsid w:val="00F716E2"/>
    <w:rsid w:val="00F7254E"/>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8CF"/>
    <w:rsid w:val="00F76B2C"/>
    <w:rsid w:val="00F76BD1"/>
    <w:rsid w:val="00F76E68"/>
    <w:rsid w:val="00F76E79"/>
    <w:rsid w:val="00F771A8"/>
    <w:rsid w:val="00F77A57"/>
    <w:rsid w:val="00F77D4B"/>
    <w:rsid w:val="00F77F66"/>
    <w:rsid w:val="00F81208"/>
    <w:rsid w:val="00F81551"/>
    <w:rsid w:val="00F8180F"/>
    <w:rsid w:val="00F82233"/>
    <w:rsid w:val="00F8250D"/>
    <w:rsid w:val="00F825B7"/>
    <w:rsid w:val="00F826F4"/>
    <w:rsid w:val="00F82EF3"/>
    <w:rsid w:val="00F836BE"/>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309"/>
    <w:rsid w:val="00F867B8"/>
    <w:rsid w:val="00F87614"/>
    <w:rsid w:val="00F877D3"/>
    <w:rsid w:val="00F87A25"/>
    <w:rsid w:val="00F87DD5"/>
    <w:rsid w:val="00F9038D"/>
    <w:rsid w:val="00F90D7F"/>
    <w:rsid w:val="00F9115F"/>
    <w:rsid w:val="00F9197B"/>
    <w:rsid w:val="00F91AF7"/>
    <w:rsid w:val="00F91B33"/>
    <w:rsid w:val="00F91F6D"/>
    <w:rsid w:val="00F922E8"/>
    <w:rsid w:val="00F9235B"/>
    <w:rsid w:val="00F9278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97D29"/>
    <w:rsid w:val="00FA01CC"/>
    <w:rsid w:val="00FA0411"/>
    <w:rsid w:val="00FA0536"/>
    <w:rsid w:val="00FA0A06"/>
    <w:rsid w:val="00FA0D46"/>
    <w:rsid w:val="00FA0E56"/>
    <w:rsid w:val="00FA0EB0"/>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1B8"/>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693"/>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56D"/>
    <w:rsid w:val="00FB47DE"/>
    <w:rsid w:val="00FB49E4"/>
    <w:rsid w:val="00FB5848"/>
    <w:rsid w:val="00FB59E4"/>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1E"/>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A1D"/>
    <w:rsid w:val="00FE12A6"/>
    <w:rsid w:val="00FE16B8"/>
    <w:rsid w:val="00FE1872"/>
    <w:rsid w:val="00FE1914"/>
    <w:rsid w:val="00FE1FD3"/>
    <w:rsid w:val="00FE220D"/>
    <w:rsid w:val="00FE25DA"/>
    <w:rsid w:val="00FE2B0D"/>
    <w:rsid w:val="00FE2E27"/>
    <w:rsid w:val="00FE2E66"/>
    <w:rsid w:val="00FE3056"/>
    <w:rsid w:val="00FE367F"/>
    <w:rsid w:val="00FE36E5"/>
    <w:rsid w:val="00FE38DE"/>
    <w:rsid w:val="00FE3ADA"/>
    <w:rsid w:val="00FE3E10"/>
    <w:rsid w:val="00FE49EF"/>
    <w:rsid w:val="00FE4A13"/>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BD8"/>
    <w:rsid w:val="00FF0F26"/>
    <w:rsid w:val="00FF1218"/>
    <w:rsid w:val="00FF1301"/>
    <w:rsid w:val="00FF15BF"/>
    <w:rsid w:val="00FF2079"/>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9A3"/>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Preformatted"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A64DD1"/>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列,列出,—ñ弌"/>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customStyle="1" w:styleId="14">
    <w:name w:val="확인되지 않은 멘션1"/>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6">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6"/>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7">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customStyle="1" w:styleId="15">
    <w:name w:val="멘션1"/>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0">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9">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b">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b"/>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c">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c"/>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6">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8">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9">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a">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d">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b">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c">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d"/>
    <w:qFormat/>
    <w:locked/>
    <w:rsid w:val="001C6321"/>
    <w:rPr>
      <w:rFonts w:ascii="Microsoft YaHei" w:eastAsia="Microsoft YaHei" w:hAnsi="Microsoft YaHei"/>
      <w:b/>
      <w:szCs w:val="22"/>
    </w:rPr>
  </w:style>
  <w:style w:type="paragraph" w:customStyle="1" w:styleId="1d">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e">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f">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0">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1">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0">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iPriority w:val="99"/>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uiPriority w:val="99"/>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2">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1">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1"/>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3">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4">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4">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4"/>
    <w:rsid w:val="001C6321"/>
    <w:rPr>
      <w:rFonts w:eastAsia="SimSun" w:cs="SimSun"/>
      <w:kern w:val="2"/>
      <w:sz w:val="21"/>
      <w:lang w:eastAsia="zh-CN"/>
    </w:rPr>
  </w:style>
  <w:style w:type="paragraph" w:customStyle="1" w:styleId="afff5">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6">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7">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8">
    <w:name w:val="テキスト"/>
    <w:basedOn w:val="a3"/>
    <w:link w:val="afff9"/>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9">
    <w:name w:val="テキスト (文字)"/>
    <w:link w:val="afff8"/>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e"/>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a">
    <w:name w:val="Book Title"/>
    <w:uiPriority w:val="33"/>
    <w:qFormat/>
    <w:rsid w:val="001C6321"/>
    <w:rPr>
      <w:b/>
      <w:bCs/>
      <w:i/>
      <w:iCs/>
      <w:spacing w:val="5"/>
    </w:rPr>
  </w:style>
  <w:style w:type="paragraph" w:customStyle="1" w:styleId="1f5">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e"/>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character" w:customStyle="1" w:styleId="y2iqfc">
    <w:name w:val="y2iqfc"/>
    <w:basedOn w:val="a4"/>
    <w:rsid w:val="00D20F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2827130">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0587920">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938997">
      <w:bodyDiv w:val="1"/>
      <w:marLeft w:val="0"/>
      <w:marRight w:val="0"/>
      <w:marTop w:val="0"/>
      <w:marBottom w:val="0"/>
      <w:divBdr>
        <w:top w:val="none" w:sz="0" w:space="0" w:color="auto"/>
        <w:left w:val="none" w:sz="0" w:space="0" w:color="auto"/>
        <w:bottom w:val="none" w:sz="0" w:space="0" w:color="auto"/>
        <w:right w:val="none" w:sz="0" w:space="0" w:color="auto"/>
      </w:divBdr>
      <w:divsChild>
        <w:div w:id="1807359033">
          <w:marLeft w:val="1224"/>
          <w:marRight w:val="0"/>
          <w:marTop w:val="77"/>
          <w:marBottom w:val="0"/>
          <w:divBdr>
            <w:top w:val="none" w:sz="0" w:space="0" w:color="auto"/>
            <w:left w:val="none" w:sz="0" w:space="0" w:color="auto"/>
            <w:bottom w:val="none" w:sz="0" w:space="0" w:color="auto"/>
            <w:right w:val="none" w:sz="0" w:space="0" w:color="auto"/>
          </w:divBdr>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565486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0617532">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886133771">
      <w:bodyDiv w:val="1"/>
      <w:marLeft w:val="0"/>
      <w:marRight w:val="0"/>
      <w:marTop w:val="0"/>
      <w:marBottom w:val="0"/>
      <w:divBdr>
        <w:top w:val="none" w:sz="0" w:space="0" w:color="auto"/>
        <w:left w:val="none" w:sz="0" w:space="0" w:color="auto"/>
        <w:bottom w:val="none" w:sz="0" w:space="0" w:color="auto"/>
        <w:right w:val="none" w:sz="0" w:space="0" w:color="auto"/>
      </w:divBdr>
    </w:div>
    <w:div w:id="1886137324">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72D93C-F20E-4922-B9E3-278F1E735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3344</TotalTime>
  <Pages>5</Pages>
  <Words>1342</Words>
  <Characters>7652</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8977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Yang Suckchel/5G Wireless Connect Standard Task(suckchel.yang@lge.com)</cp:lastModifiedBy>
  <cp:revision>106</cp:revision>
  <cp:lastPrinted>2018-02-12T06:55:00Z</cp:lastPrinted>
  <dcterms:created xsi:type="dcterms:W3CDTF">2024-02-19T06:29:00Z</dcterms:created>
  <dcterms:modified xsi:type="dcterms:W3CDTF">2025-03-28T15:08:00Z</dcterms:modified>
</cp:coreProperties>
</file>